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957530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>
        <w:rPr>
          <w:rFonts w:ascii="Calibri" w:hAnsi="Calibri" w:cs="Tahoma"/>
          <w:sz w:val="20"/>
          <w:szCs w:val="20"/>
          <w:lang w:eastAsia="el-GR"/>
        </w:rPr>
        <w:t>Μαρούσι,</w:t>
      </w:r>
      <w:r w:rsidRPr="00991297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5A50FA">
        <w:rPr>
          <w:rFonts w:ascii="Calibri" w:hAnsi="Calibri" w:cs="Tahoma"/>
          <w:sz w:val="20"/>
          <w:szCs w:val="20"/>
          <w:lang w:val="en-US" w:eastAsia="el-GR"/>
        </w:rPr>
        <w:t>24</w:t>
      </w:r>
      <w:r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5A50FA">
        <w:rPr>
          <w:rFonts w:ascii="Calibri" w:hAnsi="Calibri" w:cs="Tahoma"/>
          <w:sz w:val="20"/>
          <w:szCs w:val="20"/>
          <w:lang w:eastAsia="el-GR"/>
        </w:rPr>
        <w:t>Απριλίου</w:t>
      </w:r>
      <w:bookmarkStart w:id="0" w:name="_GoBack"/>
      <w:bookmarkEnd w:id="0"/>
      <w:r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E91D36">
        <w:rPr>
          <w:rFonts w:ascii="Calibri" w:hAnsi="Calibri" w:cs="Tahoma"/>
          <w:sz w:val="20"/>
          <w:szCs w:val="20"/>
          <w:lang w:eastAsia="el-GR"/>
        </w:rPr>
        <w:t>201</w:t>
      </w:r>
      <w:r>
        <w:rPr>
          <w:rFonts w:ascii="Calibri" w:hAnsi="Calibri" w:cs="Tahoma"/>
          <w:sz w:val="20"/>
          <w:szCs w:val="20"/>
          <w:lang w:eastAsia="el-GR"/>
        </w:rPr>
        <w:t>7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4A66CA" w:rsidRDefault="00BE1829" w:rsidP="004A66CA">
      <w:pPr>
        <w:keepNext/>
        <w:spacing w:before="120"/>
        <w:jc w:val="both"/>
        <w:rPr>
          <w:i/>
          <w:iCs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ανακοινώνει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ότι από </w:t>
      </w:r>
      <w:r w:rsidR="00957530">
        <w:rPr>
          <w:rFonts w:asciiTheme="minorHAnsi" w:hAnsiTheme="minorHAnsi"/>
          <w:sz w:val="20"/>
          <w:szCs w:val="20"/>
          <w:lang w:eastAsia="el-GR"/>
        </w:rPr>
        <w:t>23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957530">
        <w:rPr>
          <w:rFonts w:asciiTheme="minorHAnsi" w:hAnsiTheme="minorHAnsi"/>
          <w:sz w:val="20"/>
          <w:szCs w:val="20"/>
          <w:lang w:eastAsia="el-GR"/>
        </w:rPr>
        <w:t>Μαΐου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201</w:t>
      </w:r>
      <w:r w:rsidR="00957530">
        <w:rPr>
          <w:rFonts w:asciiTheme="minorHAnsi" w:hAnsiTheme="minorHAnsi"/>
          <w:sz w:val="20"/>
          <w:szCs w:val="20"/>
          <w:lang w:eastAsia="el-GR"/>
        </w:rPr>
        <w:t>7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, η χρέωση για κλήσεις προς εθνικά σταθερά (αστικές και υπεραστικές, εντός και εκτός δικτύου ΟΤΕ) και προς εθνικά κινητά, </w:t>
      </w:r>
      <w:r w:rsidR="004A66CA">
        <w:rPr>
          <w:rFonts w:asciiTheme="minorHAnsi" w:hAnsiTheme="minorHAnsi"/>
          <w:sz w:val="20"/>
          <w:szCs w:val="20"/>
          <w:lang w:eastAsia="el-GR"/>
        </w:rPr>
        <w:t xml:space="preserve">των προγραμμάτων του </w:t>
      </w:r>
      <w:r w:rsidR="00372F56">
        <w:rPr>
          <w:rFonts w:asciiTheme="minorHAnsi" w:hAnsiTheme="minorHAnsi"/>
          <w:sz w:val="20"/>
          <w:szCs w:val="20"/>
          <w:lang w:eastAsia="el-GR"/>
        </w:rPr>
        <w:t>συνημμένου Παραρτήματος</w:t>
      </w:r>
      <w:r w:rsid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BF18BD">
        <w:rPr>
          <w:rFonts w:asciiTheme="minorHAnsi" w:hAnsiTheme="minorHAnsi"/>
          <w:sz w:val="20"/>
          <w:szCs w:val="20"/>
          <w:lang w:eastAsia="el-GR"/>
        </w:rPr>
        <w:t>αυξάνεται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372F56">
        <w:rPr>
          <w:rFonts w:asciiTheme="minorHAnsi" w:hAnsiTheme="minorHAnsi"/>
          <w:sz w:val="20"/>
          <w:szCs w:val="20"/>
          <w:lang w:eastAsia="el-GR"/>
        </w:rPr>
        <w:t>ως εξής:</w:t>
      </w:r>
      <w:r w:rsidR="004A66CA">
        <w:rPr>
          <w:i/>
          <w:iCs/>
        </w:rPr>
        <w:t xml:space="preserve"> </w:t>
      </w:r>
    </w:p>
    <w:p w:rsidR="00EF0063" w:rsidRPr="00EF0063" w:rsidRDefault="00EF0063" w:rsidP="00EF0063">
      <w:pPr>
        <w:pStyle w:val="a6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Theme="minorHAnsi" w:hAnsiTheme="minorHAnsi"/>
          <w:sz w:val="20"/>
          <w:szCs w:val="20"/>
          <w:lang w:eastAsia="el-GR"/>
        </w:rPr>
      </w:pPr>
      <w:r w:rsidRPr="00EF0063">
        <w:rPr>
          <w:rFonts w:asciiTheme="minorHAnsi" w:hAnsiTheme="minorHAnsi"/>
          <w:sz w:val="20"/>
          <w:szCs w:val="20"/>
          <w:lang w:eastAsia="el-GR"/>
        </w:rPr>
        <w:t>Οι κλήσεις προς εθνικά σταθερά (αστικές &amp; υπεραστικές, εντός &amp; εκτός δικτύου ΟΤΕ) χρεώνονται με 0,0</w:t>
      </w:r>
      <w:r w:rsidR="00957530">
        <w:rPr>
          <w:rFonts w:asciiTheme="minorHAnsi" w:hAnsiTheme="minorHAnsi"/>
          <w:sz w:val="20"/>
          <w:szCs w:val="20"/>
          <w:lang w:eastAsia="el-GR"/>
        </w:rPr>
        <w:t>6452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€/λεπτό </w:t>
      </w:r>
      <w:r w:rsidR="00957530">
        <w:rPr>
          <w:rFonts w:asciiTheme="minorHAnsi" w:hAnsiTheme="minorHAnsi"/>
          <w:sz w:val="20"/>
          <w:szCs w:val="20"/>
          <w:lang w:eastAsia="el-GR"/>
        </w:rPr>
        <w:t>(</w:t>
      </w:r>
      <w:r w:rsidRPr="00EF0063">
        <w:rPr>
          <w:rFonts w:asciiTheme="minorHAnsi" w:hAnsiTheme="minorHAnsi"/>
          <w:sz w:val="20"/>
          <w:szCs w:val="20"/>
          <w:lang w:eastAsia="el-GR"/>
        </w:rPr>
        <w:t>χωρίς ΦΠΑ</w:t>
      </w:r>
      <w:r w:rsidR="00957530">
        <w:rPr>
          <w:rFonts w:asciiTheme="minorHAnsi" w:hAnsiTheme="minorHAnsi"/>
          <w:sz w:val="20"/>
          <w:szCs w:val="20"/>
          <w:lang w:eastAsia="el-GR"/>
        </w:rPr>
        <w:t>)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 ή 0,0</w:t>
      </w:r>
      <w:r w:rsidR="00957530">
        <w:rPr>
          <w:rFonts w:asciiTheme="minorHAnsi" w:hAnsiTheme="minorHAnsi"/>
          <w:sz w:val="20"/>
          <w:szCs w:val="20"/>
          <w:lang w:eastAsia="el-GR"/>
        </w:rPr>
        <w:t>8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€/λεπτό </w:t>
      </w:r>
      <w:r w:rsidR="00957530">
        <w:rPr>
          <w:rFonts w:asciiTheme="minorHAnsi" w:hAnsiTheme="minorHAnsi"/>
          <w:sz w:val="20"/>
          <w:szCs w:val="20"/>
          <w:lang w:eastAsia="el-GR"/>
        </w:rPr>
        <w:t>(</w:t>
      </w:r>
      <w:r w:rsidRPr="00EF0063">
        <w:rPr>
          <w:rFonts w:asciiTheme="minorHAnsi" w:hAnsiTheme="minorHAnsi"/>
          <w:sz w:val="20"/>
          <w:szCs w:val="20"/>
          <w:lang w:eastAsia="el-GR"/>
        </w:rPr>
        <w:t>με ΦΠΑ 2</w:t>
      </w:r>
      <w:r w:rsidR="00957530">
        <w:rPr>
          <w:rFonts w:asciiTheme="minorHAnsi" w:hAnsiTheme="minorHAnsi"/>
          <w:sz w:val="20"/>
          <w:szCs w:val="20"/>
          <w:lang w:eastAsia="el-GR"/>
        </w:rPr>
        <w:t>4</w:t>
      </w:r>
      <w:r w:rsidRPr="00EF0063">
        <w:rPr>
          <w:rFonts w:asciiTheme="minorHAnsi" w:hAnsiTheme="minorHAnsi"/>
          <w:sz w:val="20"/>
          <w:szCs w:val="20"/>
          <w:lang w:eastAsia="el-GR"/>
        </w:rPr>
        <w:t>%</w:t>
      </w:r>
      <w:r w:rsidR="00957530">
        <w:rPr>
          <w:rFonts w:asciiTheme="minorHAnsi" w:hAnsiTheme="minorHAnsi"/>
          <w:sz w:val="20"/>
          <w:szCs w:val="20"/>
          <w:lang w:eastAsia="el-GR"/>
        </w:rPr>
        <w:t>)</w:t>
      </w:r>
      <w:r w:rsidRPr="00EF0063">
        <w:rPr>
          <w:rFonts w:asciiTheme="minorHAnsi" w:hAnsiTheme="minorHAnsi"/>
          <w:sz w:val="20"/>
          <w:szCs w:val="20"/>
          <w:lang w:eastAsia="el-GR"/>
        </w:rPr>
        <w:t>, με βήμα χρέωσης το λεπτό, ενώ κλάσμα λεπτού χρεώνεται ως ακέραιο λεπτό.</w:t>
      </w:r>
    </w:p>
    <w:p w:rsidR="00EF0063" w:rsidRPr="00EF0063" w:rsidRDefault="00EF0063" w:rsidP="00EF0063">
      <w:pPr>
        <w:pStyle w:val="a6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Theme="minorHAnsi" w:hAnsiTheme="minorHAnsi"/>
          <w:sz w:val="20"/>
          <w:szCs w:val="20"/>
          <w:lang w:eastAsia="el-GR"/>
        </w:rPr>
      </w:pPr>
      <w:r w:rsidRPr="00EF0063">
        <w:rPr>
          <w:rFonts w:asciiTheme="minorHAnsi" w:hAnsiTheme="minorHAnsi"/>
          <w:sz w:val="20"/>
          <w:szCs w:val="20"/>
          <w:lang w:eastAsia="el-GR"/>
        </w:rPr>
        <w:t xml:space="preserve">Οι κλήσεις προς εθνικά κινητά (COSMOTE, VODAFONE, WIND, CYTA </w:t>
      </w:r>
      <w:proofErr w:type="spellStart"/>
      <w:r w:rsidRPr="00EF0063">
        <w:rPr>
          <w:rFonts w:asciiTheme="minorHAnsi" w:hAnsiTheme="minorHAnsi"/>
          <w:sz w:val="20"/>
          <w:szCs w:val="20"/>
          <w:lang w:eastAsia="el-GR"/>
        </w:rPr>
        <w:t>Mobile</w:t>
      </w:r>
      <w:proofErr w:type="spellEnd"/>
      <w:r w:rsidRPr="00EF0063">
        <w:rPr>
          <w:rFonts w:asciiTheme="minorHAnsi" w:hAnsiTheme="minorHAnsi"/>
          <w:sz w:val="20"/>
          <w:szCs w:val="20"/>
          <w:lang w:eastAsia="el-GR"/>
        </w:rPr>
        <w:t>) χρεώνονται με 0,1</w:t>
      </w:r>
      <w:r w:rsidR="00957530">
        <w:rPr>
          <w:rFonts w:asciiTheme="minorHAnsi" w:hAnsiTheme="minorHAnsi"/>
          <w:sz w:val="20"/>
          <w:szCs w:val="20"/>
          <w:lang w:eastAsia="el-GR"/>
        </w:rPr>
        <w:t>4516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€/λεπτό </w:t>
      </w:r>
      <w:r w:rsidR="00957530">
        <w:rPr>
          <w:rFonts w:asciiTheme="minorHAnsi" w:hAnsiTheme="minorHAnsi"/>
          <w:sz w:val="20"/>
          <w:szCs w:val="20"/>
          <w:lang w:eastAsia="el-GR"/>
        </w:rPr>
        <w:t>(</w:t>
      </w:r>
      <w:r w:rsidRPr="00EF0063">
        <w:rPr>
          <w:rFonts w:asciiTheme="minorHAnsi" w:hAnsiTheme="minorHAnsi"/>
          <w:sz w:val="20"/>
          <w:szCs w:val="20"/>
          <w:lang w:eastAsia="el-GR"/>
        </w:rPr>
        <w:t>χωρίς ΦΠΑ</w:t>
      </w:r>
      <w:r w:rsidR="00957530">
        <w:rPr>
          <w:rFonts w:asciiTheme="minorHAnsi" w:hAnsiTheme="minorHAnsi"/>
          <w:sz w:val="20"/>
          <w:szCs w:val="20"/>
          <w:lang w:eastAsia="el-GR"/>
        </w:rPr>
        <w:t>)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 ή 0,1</w:t>
      </w:r>
      <w:r w:rsidR="00957530">
        <w:rPr>
          <w:rFonts w:asciiTheme="minorHAnsi" w:hAnsiTheme="minorHAnsi"/>
          <w:sz w:val="20"/>
          <w:szCs w:val="20"/>
          <w:lang w:eastAsia="el-GR"/>
        </w:rPr>
        <w:t>80</w:t>
      </w:r>
      <w:r w:rsidRPr="00EF0063">
        <w:rPr>
          <w:rFonts w:asciiTheme="minorHAnsi" w:hAnsiTheme="minorHAnsi"/>
          <w:sz w:val="20"/>
          <w:szCs w:val="20"/>
          <w:lang w:eastAsia="el-GR"/>
        </w:rPr>
        <w:t xml:space="preserve">€/λεπτό </w:t>
      </w:r>
      <w:r w:rsidR="00957530">
        <w:rPr>
          <w:rFonts w:asciiTheme="minorHAnsi" w:hAnsiTheme="minorHAnsi"/>
          <w:sz w:val="20"/>
          <w:szCs w:val="20"/>
          <w:lang w:eastAsia="el-GR"/>
        </w:rPr>
        <w:t>(</w:t>
      </w:r>
      <w:r w:rsidRPr="00EF0063">
        <w:rPr>
          <w:rFonts w:asciiTheme="minorHAnsi" w:hAnsiTheme="minorHAnsi"/>
          <w:sz w:val="20"/>
          <w:szCs w:val="20"/>
          <w:lang w:eastAsia="el-GR"/>
        </w:rPr>
        <w:t>με ΦΠΑ 2</w:t>
      </w:r>
      <w:r w:rsidR="00957530">
        <w:rPr>
          <w:rFonts w:asciiTheme="minorHAnsi" w:hAnsiTheme="minorHAnsi"/>
          <w:sz w:val="20"/>
          <w:szCs w:val="20"/>
          <w:lang w:eastAsia="el-GR"/>
        </w:rPr>
        <w:t>4</w:t>
      </w:r>
      <w:r w:rsidRPr="00EF0063">
        <w:rPr>
          <w:rFonts w:asciiTheme="minorHAnsi" w:hAnsiTheme="minorHAnsi"/>
          <w:sz w:val="20"/>
          <w:szCs w:val="20"/>
          <w:lang w:eastAsia="el-GR"/>
        </w:rPr>
        <w:t>%</w:t>
      </w:r>
      <w:r w:rsidR="00957530">
        <w:rPr>
          <w:rFonts w:asciiTheme="minorHAnsi" w:hAnsiTheme="minorHAnsi"/>
          <w:sz w:val="20"/>
          <w:szCs w:val="20"/>
          <w:lang w:eastAsia="el-GR"/>
        </w:rPr>
        <w:t>)</w:t>
      </w:r>
      <w:r w:rsidRPr="00EF0063">
        <w:rPr>
          <w:rFonts w:asciiTheme="minorHAnsi" w:hAnsiTheme="minorHAnsi"/>
          <w:sz w:val="20"/>
          <w:szCs w:val="20"/>
          <w:lang w:eastAsia="el-GR"/>
        </w:rPr>
        <w:t>, με βήμα χρέωσης το λεπτό, ενώ κλάσμα λεπτού χρεώνεται ως ακέραιο λεπτό.</w:t>
      </w:r>
    </w:p>
    <w:p w:rsidR="008D6422" w:rsidRPr="007E5B10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Οι συνδρομητές έχουν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δικαίωμα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επιλογής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κάποιου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A3771D">
        <w:rPr>
          <w:rFonts w:asciiTheme="minorHAnsi" w:hAnsiTheme="minorHAnsi"/>
          <w:sz w:val="20"/>
          <w:szCs w:val="20"/>
          <w:lang w:eastAsia="el-GR"/>
        </w:rPr>
        <w:t xml:space="preserve">άλλου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οικονομικού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προγράμματος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ΟΤΕ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ή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καταγγελίας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σύμβασής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>τους α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ζημίως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εντός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1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μηνός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από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την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ημερομηνία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ενημέρωσής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 xml:space="preserve">τους. </w:t>
      </w:r>
    </w:p>
    <w:p w:rsidR="008D6422" w:rsidRPr="008D6422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b/>
          <w:bCs/>
          <w:iCs/>
          <w:sz w:val="20"/>
          <w:szCs w:val="20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91D36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1E54AC" w:rsidRDefault="001E5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695E" w:rsidRDefault="00372F56" w:rsidP="00372F56">
      <w:pPr>
        <w:jc w:val="center"/>
        <w:rPr>
          <w:rFonts w:asciiTheme="minorHAnsi" w:hAnsiTheme="minorHAnsi" w:cstheme="minorHAnsi"/>
          <w:b/>
          <w:lang w:val="en-US"/>
        </w:rPr>
      </w:pPr>
      <w:r w:rsidRPr="00CE08C6">
        <w:rPr>
          <w:rFonts w:asciiTheme="minorHAnsi" w:hAnsiTheme="minorHAnsi" w:cstheme="minorHAnsi"/>
          <w:b/>
        </w:rPr>
        <w:lastRenderedPageBreak/>
        <w:t>ΠΑΡΑΡΤΗΜΑ</w:t>
      </w:r>
    </w:p>
    <w:tbl>
      <w:tblPr>
        <w:tblW w:w="10799" w:type="dxa"/>
        <w:tblInd w:w="-577" w:type="dxa"/>
        <w:tblLook w:val="04A0" w:firstRow="1" w:lastRow="0" w:firstColumn="1" w:lastColumn="0" w:noHBand="0" w:noVBand="1"/>
      </w:tblPr>
      <w:tblGrid>
        <w:gridCol w:w="3761"/>
        <w:gridCol w:w="880"/>
        <w:gridCol w:w="1353"/>
        <w:gridCol w:w="1261"/>
        <w:gridCol w:w="1083"/>
        <w:gridCol w:w="1357"/>
        <w:gridCol w:w="1104"/>
      </w:tblGrid>
      <w:tr w:rsidR="00991297" w:rsidRPr="00991297" w:rsidTr="00991297">
        <w:trPr>
          <w:trHeight w:val="30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ΥΦΙΣΤΑΜΕΝΗ ΤΙΜΗ (με ΦΠΑ 24%) σε €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ΝΕΑ ΤΙΜΗ (με ΦΠΑ 24%) σε €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7" w:rsidRPr="00991297" w:rsidRDefault="00991297" w:rsidP="00991297">
            <w:pP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ΑΣΤΙΚΗ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ΥΠΕΡΑΣΤΙΚΗ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ΠΡΟΣ ΚΙΝΗΤΑ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ΑΣΤΙΚΗ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ΥΠΕΡΑΣΤΙΚΗ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ΠΡΟΣ ΚΙΝΗΤΑ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ΟΤΕ 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all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) 24/7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 xml:space="preserve">OTE talk (all) </w:t>
            </w: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Βράδυ</w:t>
            </w: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 xml:space="preserve"> &amp; </w:t>
            </w: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ΣΚ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-X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-x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24/7 &amp; 60mobile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-x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all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Σταθερά 60' - Προσφορά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talk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1,2,3 προορισμοί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0,0453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Σταθερά και Κινητά 165'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24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2Mbps «'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Ολη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Μέρα + 30' Κινητά»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2Mbps «Όλη Μέρα»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2Mbps «Σταθερά + Κινητά 200'»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2Mbps και Ομιλία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30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50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OTE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Double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Play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Basic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Double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Play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Economy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Double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Play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 Απεριόριστα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2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24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Double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Play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24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Basic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24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24 M 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lastRenderedPageBreak/>
              <w:t>COSMOTE Home Double Play 24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ΟΤΕ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Double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Play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30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Basic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4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4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4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4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50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30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50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M240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M60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Πακέτο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24Mbps - Σταθερά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Ολη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Μέρα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Πακέτο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Conn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-x 8Mbps - Σταθερά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Σταθερά + Κινητά 180'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0,0322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0,0322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Σταθερά + Κινητά 200'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0,0322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0,0322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COSMOTE </w:t>
            </w:r>
            <w:proofErr w:type="spellStart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Home</w:t>
            </w:r>
            <w:proofErr w:type="spellEnd"/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 xml:space="preserve"> Telephony M280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8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30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Student 24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Student 30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Student 50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8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50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  <w:tr w:rsidR="00991297" w:rsidRPr="00991297" w:rsidTr="00991297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rPr>
                <w:rFonts w:ascii="Calibri" w:hAnsi="Calibri"/>
                <w:sz w:val="20"/>
                <w:szCs w:val="20"/>
                <w:lang w:val="en-US"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val="en-US" w:eastAsia="el-GR"/>
              </w:rPr>
              <w:t>COSMOTE Home Double Play 8 XL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7" w:rsidRPr="00991297" w:rsidRDefault="00991297" w:rsidP="00991297">
            <w:pPr>
              <w:jc w:val="righ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991297">
              <w:rPr>
                <w:rFonts w:ascii="Calibri" w:hAnsi="Calibri"/>
                <w:sz w:val="20"/>
                <w:szCs w:val="20"/>
                <w:lang w:eastAsia="el-GR"/>
              </w:rPr>
              <w:t>0,18</w:t>
            </w:r>
          </w:p>
        </w:tc>
      </w:tr>
    </w:tbl>
    <w:p w:rsidR="00991297" w:rsidRDefault="00991297" w:rsidP="00991297">
      <w:pPr>
        <w:rPr>
          <w:rFonts w:asciiTheme="minorHAnsi" w:hAnsiTheme="minorHAnsi" w:cstheme="minorHAnsi"/>
          <w:b/>
          <w:lang w:val="en-US"/>
        </w:rPr>
      </w:pPr>
    </w:p>
    <w:p w:rsid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991297" w:rsidRPr="00991297" w:rsidRDefault="00991297" w:rsidP="00372F56">
      <w:pPr>
        <w:jc w:val="center"/>
        <w:rPr>
          <w:rFonts w:asciiTheme="minorHAnsi" w:hAnsiTheme="minorHAnsi" w:cstheme="minorHAnsi"/>
          <w:b/>
          <w:lang w:val="en-US"/>
        </w:rPr>
      </w:pPr>
    </w:p>
    <w:p w:rsidR="00CE08C6" w:rsidRPr="00CE08C6" w:rsidRDefault="00CE08C6" w:rsidP="00372F56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sectPr w:rsidR="00CE08C6" w:rsidRPr="00CE08C6" w:rsidSect="0039695E">
      <w:headerReference w:type="default" r:id="rId12"/>
      <w:footerReference w:type="default" r:id="rId13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8" w:rsidRDefault="00612DB8">
      <w:r>
        <w:separator/>
      </w:r>
    </w:p>
  </w:endnote>
  <w:endnote w:type="continuationSeparator" w:id="0">
    <w:p w:rsidR="00612DB8" w:rsidRDefault="0061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1C6734C4" wp14:editId="3E5FFD93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8" w:rsidRDefault="00612DB8">
      <w:r>
        <w:separator/>
      </w:r>
    </w:p>
  </w:footnote>
  <w:footnote w:type="continuationSeparator" w:id="0">
    <w:p w:rsidR="00612DB8" w:rsidRDefault="0061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8321B60" wp14:editId="5550EB7E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0BE"/>
    <w:multiLevelType w:val="hybridMultilevel"/>
    <w:tmpl w:val="16E6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6478"/>
    <w:multiLevelType w:val="hybridMultilevel"/>
    <w:tmpl w:val="56C09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6D20"/>
    <w:rsid w:val="00025622"/>
    <w:rsid w:val="00035068"/>
    <w:rsid w:val="00057DA6"/>
    <w:rsid w:val="000818FC"/>
    <w:rsid w:val="00082BF3"/>
    <w:rsid w:val="000D2509"/>
    <w:rsid w:val="000D6C56"/>
    <w:rsid w:val="000E7D61"/>
    <w:rsid w:val="000F3090"/>
    <w:rsid w:val="00102AD0"/>
    <w:rsid w:val="001047E5"/>
    <w:rsid w:val="00152D3E"/>
    <w:rsid w:val="00156307"/>
    <w:rsid w:val="001C10AA"/>
    <w:rsid w:val="001E54AC"/>
    <w:rsid w:val="001E67C4"/>
    <w:rsid w:val="002065F6"/>
    <w:rsid w:val="00234CA7"/>
    <w:rsid w:val="002354AE"/>
    <w:rsid w:val="0025776F"/>
    <w:rsid w:val="0027412A"/>
    <w:rsid w:val="002748C2"/>
    <w:rsid w:val="002A35AC"/>
    <w:rsid w:val="002A73AE"/>
    <w:rsid w:val="002B1C7E"/>
    <w:rsid w:val="002D7277"/>
    <w:rsid w:val="002F1DFB"/>
    <w:rsid w:val="00322D76"/>
    <w:rsid w:val="00323331"/>
    <w:rsid w:val="00325F18"/>
    <w:rsid w:val="0033695E"/>
    <w:rsid w:val="003540E3"/>
    <w:rsid w:val="00362565"/>
    <w:rsid w:val="00372F56"/>
    <w:rsid w:val="00375FE4"/>
    <w:rsid w:val="0039695E"/>
    <w:rsid w:val="003C0E41"/>
    <w:rsid w:val="003D028A"/>
    <w:rsid w:val="003E2BF6"/>
    <w:rsid w:val="003F66F3"/>
    <w:rsid w:val="00426F9A"/>
    <w:rsid w:val="004521D7"/>
    <w:rsid w:val="004677C5"/>
    <w:rsid w:val="00486F18"/>
    <w:rsid w:val="004A5478"/>
    <w:rsid w:val="004A66CA"/>
    <w:rsid w:val="004D485B"/>
    <w:rsid w:val="004F6C0F"/>
    <w:rsid w:val="00500D60"/>
    <w:rsid w:val="00507D72"/>
    <w:rsid w:val="0057445D"/>
    <w:rsid w:val="00577F3A"/>
    <w:rsid w:val="005A50FA"/>
    <w:rsid w:val="005B3F57"/>
    <w:rsid w:val="005D6AB5"/>
    <w:rsid w:val="005E5780"/>
    <w:rsid w:val="00612DB8"/>
    <w:rsid w:val="0061487D"/>
    <w:rsid w:val="006161D1"/>
    <w:rsid w:val="006258FD"/>
    <w:rsid w:val="00627BF5"/>
    <w:rsid w:val="00634A67"/>
    <w:rsid w:val="00645C6A"/>
    <w:rsid w:val="00666638"/>
    <w:rsid w:val="00670FCE"/>
    <w:rsid w:val="006904FE"/>
    <w:rsid w:val="006E0449"/>
    <w:rsid w:val="00702A2B"/>
    <w:rsid w:val="0070621C"/>
    <w:rsid w:val="007158FA"/>
    <w:rsid w:val="00720852"/>
    <w:rsid w:val="007511B8"/>
    <w:rsid w:val="007E5B10"/>
    <w:rsid w:val="007F0B1A"/>
    <w:rsid w:val="007F482B"/>
    <w:rsid w:val="007F6330"/>
    <w:rsid w:val="008022A9"/>
    <w:rsid w:val="00825D00"/>
    <w:rsid w:val="00841EBB"/>
    <w:rsid w:val="0086148B"/>
    <w:rsid w:val="008853C3"/>
    <w:rsid w:val="00885A39"/>
    <w:rsid w:val="008A6DBB"/>
    <w:rsid w:val="008D6422"/>
    <w:rsid w:val="008E37ED"/>
    <w:rsid w:val="008E6F4F"/>
    <w:rsid w:val="00912057"/>
    <w:rsid w:val="00920AF3"/>
    <w:rsid w:val="00933879"/>
    <w:rsid w:val="00957006"/>
    <w:rsid w:val="00957530"/>
    <w:rsid w:val="00991297"/>
    <w:rsid w:val="00996B39"/>
    <w:rsid w:val="009D53A2"/>
    <w:rsid w:val="009F3329"/>
    <w:rsid w:val="009F36E1"/>
    <w:rsid w:val="009F784D"/>
    <w:rsid w:val="00A04309"/>
    <w:rsid w:val="00A30C0E"/>
    <w:rsid w:val="00A3771D"/>
    <w:rsid w:val="00A90977"/>
    <w:rsid w:val="00AD34E2"/>
    <w:rsid w:val="00AF0E7F"/>
    <w:rsid w:val="00B017B3"/>
    <w:rsid w:val="00B21822"/>
    <w:rsid w:val="00B3354A"/>
    <w:rsid w:val="00BA4CFF"/>
    <w:rsid w:val="00BE1829"/>
    <w:rsid w:val="00BE5F46"/>
    <w:rsid w:val="00BF18BD"/>
    <w:rsid w:val="00C2466E"/>
    <w:rsid w:val="00C4587D"/>
    <w:rsid w:val="00C63B10"/>
    <w:rsid w:val="00C83220"/>
    <w:rsid w:val="00C97157"/>
    <w:rsid w:val="00CA04DF"/>
    <w:rsid w:val="00CC0D67"/>
    <w:rsid w:val="00CC53A9"/>
    <w:rsid w:val="00CE08C6"/>
    <w:rsid w:val="00CE724E"/>
    <w:rsid w:val="00CF2E1F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1106B"/>
    <w:rsid w:val="00E23972"/>
    <w:rsid w:val="00E35E73"/>
    <w:rsid w:val="00E43A7D"/>
    <w:rsid w:val="00E50CD2"/>
    <w:rsid w:val="00E53216"/>
    <w:rsid w:val="00E6129B"/>
    <w:rsid w:val="00E761D9"/>
    <w:rsid w:val="00E91D36"/>
    <w:rsid w:val="00EF0063"/>
    <w:rsid w:val="00F23577"/>
    <w:rsid w:val="00F37041"/>
    <w:rsid w:val="00F8703A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3b353b62f62456d7e3bd4dfb67349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55c9041b35f643cf9d66b554d4d1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D4C3B-1972-40DF-9AB0-8571FAA8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71F3E-B42E-46AE-BB93-A7F7885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0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2016-05-19T05:54:00Z</cp:lastPrinted>
  <dcterms:created xsi:type="dcterms:W3CDTF">2017-04-20T08:01:00Z</dcterms:created>
  <dcterms:modified xsi:type="dcterms:W3CDTF">2017-04-20T08:01:00Z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