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E06174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 w:rsidRPr="00E06174">
        <w:rPr>
          <w:rFonts w:ascii="Calibri" w:hAnsi="Calibri" w:cs="Tahoma"/>
          <w:sz w:val="20"/>
          <w:szCs w:val="20"/>
          <w:lang w:eastAsia="el-GR"/>
        </w:rPr>
        <w:t xml:space="preserve">Μαρούσι, </w:t>
      </w:r>
      <w:r w:rsidR="005A0201" w:rsidRPr="00DB64BF">
        <w:rPr>
          <w:rFonts w:ascii="Calibri" w:hAnsi="Calibri" w:cs="Tahoma"/>
          <w:sz w:val="20"/>
          <w:szCs w:val="20"/>
          <w:lang w:eastAsia="el-GR"/>
        </w:rPr>
        <w:t xml:space="preserve">  </w:t>
      </w:r>
      <w:r w:rsidR="00311695">
        <w:rPr>
          <w:rFonts w:ascii="Calibri" w:hAnsi="Calibri" w:cs="Tahoma"/>
          <w:sz w:val="20"/>
          <w:szCs w:val="20"/>
          <w:lang w:eastAsia="el-GR"/>
        </w:rPr>
        <w:t>1</w:t>
      </w:r>
      <w:r w:rsidR="00C54C00">
        <w:rPr>
          <w:rFonts w:ascii="Calibri" w:hAnsi="Calibri" w:cs="Tahoma"/>
          <w:sz w:val="20"/>
          <w:szCs w:val="20"/>
          <w:lang w:val="en-US" w:eastAsia="el-GR"/>
        </w:rPr>
        <w:t>9</w:t>
      </w:r>
      <w:bookmarkStart w:id="0" w:name="_GoBack"/>
      <w:bookmarkEnd w:id="0"/>
      <w:r w:rsidR="005A0201" w:rsidRPr="00DB64BF">
        <w:rPr>
          <w:rFonts w:ascii="Calibri" w:hAnsi="Calibri" w:cs="Tahoma"/>
          <w:sz w:val="20"/>
          <w:szCs w:val="20"/>
          <w:lang w:eastAsia="el-GR"/>
        </w:rPr>
        <w:t>/07/</w:t>
      </w:r>
      <w:r w:rsidR="00E91D36">
        <w:rPr>
          <w:rFonts w:ascii="Calibri" w:hAnsi="Calibri" w:cs="Tahoma"/>
          <w:sz w:val="20"/>
          <w:szCs w:val="20"/>
          <w:lang w:eastAsia="el-GR"/>
        </w:rPr>
        <w:t xml:space="preserve"> 2016</w:t>
      </w:r>
    </w:p>
    <w:p w:rsidR="000A2064" w:rsidRDefault="000D6C56" w:rsidP="000A2064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0A2064" w:rsidRDefault="00BE1829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eastAsia="el-GR"/>
        </w:rPr>
      </w:pPr>
      <w:r>
        <w:rPr>
          <w:rFonts w:asciiTheme="minorHAnsi" w:hAnsiTheme="minorHAnsi"/>
          <w:sz w:val="20"/>
          <w:szCs w:val="20"/>
          <w:lang w:eastAsia="el-GR"/>
        </w:rPr>
        <w:t xml:space="preserve">Η ΟΤΕ Α.Ε. ανακοινώνει 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ότι από </w:t>
      </w:r>
      <w:r w:rsidR="00311695" w:rsidRPr="00311695">
        <w:rPr>
          <w:rFonts w:asciiTheme="minorHAnsi" w:hAnsiTheme="minorHAnsi"/>
          <w:sz w:val="20"/>
          <w:szCs w:val="20"/>
          <w:lang w:eastAsia="el-GR"/>
        </w:rPr>
        <w:t>20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311695">
        <w:rPr>
          <w:rFonts w:asciiTheme="minorHAnsi" w:hAnsiTheme="minorHAnsi"/>
          <w:sz w:val="20"/>
          <w:szCs w:val="20"/>
          <w:lang w:eastAsia="el-GR"/>
        </w:rPr>
        <w:t>Ιουλίου</w:t>
      </w:r>
      <w:r w:rsidR="000A2064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2016, </w:t>
      </w:r>
      <w:r w:rsidR="000A2064">
        <w:rPr>
          <w:rFonts w:asciiTheme="minorHAnsi" w:hAnsiTheme="minorHAnsi"/>
          <w:sz w:val="20"/>
          <w:szCs w:val="20"/>
          <w:lang w:eastAsia="el-GR"/>
        </w:rPr>
        <w:t>τα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0A2064">
        <w:rPr>
          <w:rFonts w:asciiTheme="minorHAnsi" w:hAnsiTheme="minorHAnsi"/>
          <w:sz w:val="20"/>
          <w:szCs w:val="20"/>
          <w:lang w:eastAsia="el-GR"/>
        </w:rPr>
        <w:t xml:space="preserve">παρακάτω οικονομικά προγράμματα απολαμβάνουν </w:t>
      </w:r>
      <w:r w:rsidR="000A2064">
        <w:rPr>
          <w:rFonts w:asciiTheme="minorHAnsi" w:hAnsiTheme="minorHAnsi"/>
          <w:sz w:val="20"/>
          <w:szCs w:val="20"/>
          <w:lang w:val="en-US" w:eastAsia="el-GR"/>
        </w:rPr>
        <w:t>Business</w:t>
      </w:r>
      <w:r w:rsidR="000A2064" w:rsidRPr="000A2064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5A5F65">
        <w:rPr>
          <w:rFonts w:asciiTheme="minorHAnsi" w:hAnsiTheme="minorHAnsi"/>
          <w:sz w:val="20"/>
          <w:szCs w:val="20"/>
          <w:lang w:eastAsia="el-GR"/>
        </w:rPr>
        <w:t>Τιμοκ</w:t>
      </w:r>
      <w:r w:rsidR="000A2064">
        <w:rPr>
          <w:rFonts w:asciiTheme="minorHAnsi" w:hAnsiTheme="minorHAnsi"/>
          <w:sz w:val="20"/>
          <w:szCs w:val="20"/>
          <w:lang w:eastAsia="el-GR"/>
        </w:rPr>
        <w:t>ατάλογο Διεθνούς Τηλεφωνίας:</w:t>
      </w:r>
    </w:p>
    <w:p w:rsid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eastAsia="el-GR"/>
        </w:rPr>
      </w:pPr>
    </w:p>
    <w:p w:rsidR="000A2064" w:rsidRPr="00016A69" w:rsidRDefault="000A2064" w:rsidP="000A2064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  <w:lang w:val="en-US" w:eastAsia="el-GR"/>
        </w:rPr>
      </w:pPr>
      <w:r w:rsidRPr="000A2064">
        <w:rPr>
          <w:rFonts w:asciiTheme="minorHAnsi" w:hAnsiTheme="minorHAnsi"/>
          <w:b/>
          <w:sz w:val="20"/>
          <w:szCs w:val="20"/>
          <w:u w:val="single"/>
          <w:lang w:val="en-US" w:eastAsia="el-GR"/>
        </w:rPr>
        <w:t>BUSINESS</w:t>
      </w:r>
      <w:r w:rsidRPr="00016A69">
        <w:rPr>
          <w:rFonts w:asciiTheme="minorHAnsi" w:hAnsiTheme="minorHAnsi"/>
          <w:b/>
          <w:sz w:val="20"/>
          <w:szCs w:val="20"/>
          <w:u w:val="single"/>
          <w:lang w:val="en-US" w:eastAsia="el-GR"/>
        </w:rPr>
        <w:t xml:space="preserve"> </w:t>
      </w:r>
      <w:r w:rsidRPr="000A2064">
        <w:rPr>
          <w:rFonts w:asciiTheme="minorHAnsi" w:hAnsiTheme="minorHAnsi"/>
          <w:b/>
          <w:sz w:val="20"/>
          <w:szCs w:val="20"/>
          <w:u w:val="single"/>
          <w:lang w:eastAsia="el-GR"/>
        </w:rPr>
        <w:t>ΣΤΑΘΕΡΗ</w:t>
      </w:r>
      <w:r w:rsidRPr="00016A69">
        <w:rPr>
          <w:rFonts w:asciiTheme="minorHAnsi" w:hAnsiTheme="minorHAnsi"/>
          <w:b/>
          <w:sz w:val="20"/>
          <w:szCs w:val="20"/>
          <w:u w:val="single"/>
          <w:lang w:val="en-US" w:eastAsia="el-GR"/>
        </w:rPr>
        <w:t xml:space="preserve"> </w:t>
      </w:r>
      <w:r w:rsidRPr="000A2064">
        <w:rPr>
          <w:rFonts w:asciiTheme="minorHAnsi" w:hAnsiTheme="minorHAnsi"/>
          <w:b/>
          <w:sz w:val="20"/>
          <w:szCs w:val="20"/>
          <w:u w:val="single"/>
          <w:lang w:eastAsia="el-GR"/>
        </w:rPr>
        <w:t>ΤΗΛΕΦΩΝΙΑ</w:t>
      </w:r>
    </w:p>
    <w:p w:rsidR="000A2064" w:rsidRPr="00016A69" w:rsidRDefault="000A2064" w:rsidP="000A2064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b/>
          <w:sz w:val="20"/>
          <w:szCs w:val="20"/>
          <w:lang w:eastAsia="el-GR"/>
        </w:rPr>
        <w:t>ΕΝΕΡΓΑ</w:t>
      </w:r>
      <w:r w:rsidRPr="000A2064">
        <w:rPr>
          <w:rFonts w:asciiTheme="minorHAnsi" w:hAnsiTheme="minorHAnsi"/>
          <w:b/>
          <w:sz w:val="20"/>
          <w:szCs w:val="20"/>
          <w:lang w:val="en-US" w:eastAsia="el-GR"/>
        </w:rPr>
        <w:t> </w:t>
      </w:r>
      <w:r w:rsidRPr="00016A69">
        <w:rPr>
          <w:rFonts w:asciiTheme="minorHAnsi" w:hAnsiTheme="minorHAnsi"/>
          <w:b/>
          <w:sz w:val="20"/>
          <w:szCs w:val="20"/>
          <w:lang w:val="en-US" w:eastAsia="el-GR"/>
        </w:rPr>
        <w:t xml:space="preserve"> </w:t>
      </w:r>
      <w:r w:rsidRPr="000A2064">
        <w:rPr>
          <w:rFonts w:asciiTheme="minorHAnsi" w:hAnsiTheme="minorHAnsi"/>
          <w:b/>
          <w:sz w:val="20"/>
          <w:szCs w:val="20"/>
          <w:lang w:eastAsia="el-GR"/>
        </w:rPr>
        <w:t>ΠΡΟΓΡΑΜΜΑΤΑ</w:t>
      </w:r>
    </w:p>
    <w:p w:rsidR="000A2064" w:rsidRPr="00016A69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16A69">
        <w:rPr>
          <w:rFonts w:asciiTheme="minorHAnsi" w:hAnsiTheme="minorHAnsi"/>
          <w:sz w:val="20"/>
          <w:szCs w:val="20"/>
          <w:lang w:val="en-US" w:eastAsia="el-GR"/>
        </w:rPr>
        <w:t xml:space="preserve">1.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COSMOTE</w:t>
      </w:r>
      <w:r w:rsidRPr="00016A69">
        <w:rPr>
          <w:rFonts w:asciiTheme="minorHAnsi" w:hAnsiTheme="minorHAnsi"/>
          <w:sz w:val="20"/>
          <w:szCs w:val="20"/>
          <w:lang w:val="en-US" w:eastAsia="el-GR"/>
        </w:rPr>
        <w:t xml:space="preserve">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BUSINESS</w:t>
      </w:r>
      <w:r w:rsidRPr="00016A69">
        <w:rPr>
          <w:rFonts w:asciiTheme="minorHAnsi" w:hAnsiTheme="minorHAnsi"/>
          <w:sz w:val="20"/>
          <w:szCs w:val="20"/>
          <w:lang w:val="en-US" w:eastAsia="el-GR"/>
        </w:rPr>
        <w:t xml:space="preserve">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TELEPHONY</w:t>
      </w:r>
      <w:r w:rsidRPr="00016A69">
        <w:rPr>
          <w:rFonts w:asciiTheme="minorHAnsi" w:hAnsiTheme="minorHAnsi"/>
          <w:sz w:val="20"/>
          <w:szCs w:val="20"/>
          <w:lang w:val="en-US" w:eastAsia="el-GR"/>
        </w:rPr>
        <w:t xml:space="preserve">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CORPORATE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16A69">
        <w:rPr>
          <w:rFonts w:asciiTheme="minorHAnsi" w:hAnsiTheme="minorHAnsi"/>
          <w:sz w:val="20"/>
          <w:szCs w:val="20"/>
          <w:lang w:val="en-US" w:eastAsia="el-GR"/>
        </w:rPr>
        <w:t xml:space="preserve">2.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COSMOTE</w:t>
      </w:r>
      <w:r w:rsidRPr="00016A69">
        <w:rPr>
          <w:rFonts w:asciiTheme="minorHAnsi" w:hAnsiTheme="minorHAnsi"/>
          <w:sz w:val="20"/>
          <w:szCs w:val="20"/>
          <w:lang w:val="en-US" w:eastAsia="el-GR"/>
        </w:rPr>
        <w:t xml:space="preserve">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BUSINESS</w:t>
      </w:r>
      <w:r w:rsidRPr="00016A69">
        <w:rPr>
          <w:rFonts w:asciiTheme="minorHAnsi" w:hAnsiTheme="minorHAnsi"/>
          <w:sz w:val="20"/>
          <w:szCs w:val="20"/>
          <w:lang w:val="en-US" w:eastAsia="el-GR"/>
        </w:rPr>
        <w:t xml:space="preserve">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TELEPHONY</w:t>
      </w:r>
      <w:r w:rsidRPr="00016A69">
        <w:rPr>
          <w:rFonts w:asciiTheme="minorHAnsi" w:hAnsiTheme="minorHAnsi"/>
          <w:sz w:val="20"/>
          <w:szCs w:val="20"/>
          <w:lang w:val="en-US" w:eastAsia="el-GR"/>
        </w:rPr>
        <w:t xml:space="preserve">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CORPORATE PLUS</w:t>
      </w:r>
    </w:p>
    <w:p w:rsidR="000A2064" w:rsidRPr="00627DD7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>3. COSMΟΤΕ BUSI</w:t>
      </w:r>
      <w:r w:rsidR="00627DD7">
        <w:rPr>
          <w:rFonts w:asciiTheme="minorHAnsi" w:hAnsiTheme="minorHAnsi"/>
          <w:sz w:val="20"/>
          <w:szCs w:val="20"/>
          <w:lang w:val="en-US" w:eastAsia="el-GR"/>
        </w:rPr>
        <w:t xml:space="preserve">NESS TELEPHONY 2.000’ (18μηνη </w:t>
      </w:r>
      <w:r w:rsidR="00627DD7">
        <w:rPr>
          <w:rFonts w:asciiTheme="minorHAnsi" w:hAnsiTheme="minorHAnsi"/>
          <w:sz w:val="20"/>
          <w:szCs w:val="20"/>
          <w:lang w:eastAsia="el-GR"/>
        </w:rPr>
        <w:t>δέσμευση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)</w:t>
      </w:r>
    </w:p>
    <w:p w:rsidR="000A2064" w:rsidRPr="00627DD7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</w:p>
    <w:p w:rsidR="000A2064" w:rsidRDefault="000A2064" w:rsidP="000A2064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el-GR"/>
        </w:rPr>
      </w:pPr>
      <w:r w:rsidRPr="000A2064">
        <w:rPr>
          <w:rFonts w:asciiTheme="minorHAnsi" w:hAnsiTheme="minorHAnsi"/>
          <w:b/>
          <w:sz w:val="20"/>
          <w:szCs w:val="20"/>
          <w:lang w:eastAsia="el-GR"/>
        </w:rPr>
        <w:t>ΑΝΕΝΕΡΓΑ</w:t>
      </w:r>
      <w:r w:rsidRPr="000A2064">
        <w:rPr>
          <w:rFonts w:asciiTheme="minorHAnsi" w:hAnsiTheme="minorHAnsi"/>
          <w:b/>
          <w:sz w:val="20"/>
          <w:szCs w:val="20"/>
          <w:lang w:val="en-US" w:eastAsia="el-GR"/>
        </w:rPr>
        <w:t> </w:t>
      </w:r>
      <w:r w:rsidRPr="000A2064">
        <w:rPr>
          <w:rFonts w:asciiTheme="minorHAnsi" w:hAnsiTheme="minorHAnsi"/>
          <w:b/>
          <w:sz w:val="20"/>
          <w:szCs w:val="20"/>
          <w:lang w:eastAsia="el-GR"/>
        </w:rPr>
        <w:t xml:space="preserve"> ΠΡΟΓΡΑΜΜΑΤΑ – ΔΕ ΔΙΑΤΙΘΕΝΤΑΙ ΣΕ ΝΕΟΥΣ ΠΕΛΑΤΕΣ</w:t>
      </w:r>
    </w:p>
    <w:p w:rsid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eastAsia="el-GR"/>
        </w:rPr>
      </w:pPr>
      <w:r w:rsidRPr="000A2064">
        <w:rPr>
          <w:rFonts w:asciiTheme="minorHAnsi" w:hAnsiTheme="minorHAnsi"/>
          <w:sz w:val="20"/>
          <w:szCs w:val="20"/>
          <w:lang w:eastAsia="el-GR"/>
        </w:rPr>
        <w:t xml:space="preserve">1. ΟΤΕ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BUSINESS</w:t>
      </w:r>
      <w:r w:rsidRPr="000A2064">
        <w:rPr>
          <w:rFonts w:asciiTheme="minorHAnsi" w:hAnsiTheme="minorHAnsi"/>
          <w:sz w:val="20"/>
          <w:szCs w:val="20"/>
          <w:lang w:eastAsia="el-GR"/>
        </w:rPr>
        <w:t xml:space="preserve"> ΓΙΑ ΟΜΙΛΟΥΣ</w:t>
      </w:r>
    </w:p>
    <w:p w:rsid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eastAsia="el-GR"/>
        </w:rPr>
      </w:pPr>
      <w:r w:rsidRPr="000A2064">
        <w:rPr>
          <w:rFonts w:asciiTheme="minorHAnsi" w:hAnsiTheme="minorHAnsi"/>
          <w:sz w:val="20"/>
          <w:szCs w:val="20"/>
          <w:lang w:eastAsia="el-GR"/>
        </w:rPr>
        <w:t xml:space="preserve">2. ΟΤΕ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BUSINESS</w:t>
      </w:r>
      <w:r w:rsidRPr="000A2064">
        <w:rPr>
          <w:rFonts w:asciiTheme="minorHAnsi" w:hAnsiTheme="minorHAnsi"/>
          <w:sz w:val="20"/>
          <w:szCs w:val="20"/>
          <w:lang w:eastAsia="el-GR"/>
        </w:rPr>
        <w:t xml:space="preserve"> ΓΙΑ ΜΕΓΑΛΕΣ ΕΤΑΙΡΙΕΣ</w:t>
      </w:r>
    </w:p>
    <w:p w:rsid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eastAsia="el-GR"/>
        </w:rPr>
      </w:pPr>
      <w:r w:rsidRPr="000A2064">
        <w:rPr>
          <w:rFonts w:asciiTheme="minorHAnsi" w:hAnsiTheme="minorHAnsi"/>
          <w:sz w:val="20"/>
          <w:szCs w:val="20"/>
          <w:lang w:eastAsia="el-GR"/>
        </w:rPr>
        <w:t xml:space="preserve">3. ΟΤΕΠΙΧΕΙΡΩ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PLUS</w:t>
      </w:r>
    </w:p>
    <w:p w:rsid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eastAsia="el-GR"/>
        </w:rPr>
      </w:pPr>
      <w:r w:rsidRPr="000A2064">
        <w:rPr>
          <w:rFonts w:asciiTheme="minorHAnsi" w:hAnsiTheme="minorHAnsi"/>
          <w:sz w:val="20"/>
          <w:szCs w:val="20"/>
          <w:lang w:eastAsia="el-GR"/>
        </w:rPr>
        <w:t xml:space="preserve">4. ΟΤΕ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BUSINESS</w:t>
      </w:r>
      <w:r w:rsidRPr="000A2064">
        <w:rPr>
          <w:rFonts w:asciiTheme="minorHAnsi" w:hAnsiTheme="minorHAnsi"/>
          <w:sz w:val="20"/>
          <w:szCs w:val="20"/>
          <w:lang w:eastAsia="el-GR"/>
        </w:rPr>
        <w:t xml:space="preserve"> ΠΑΚΕΤΑ ΧΡΟΝΟΥ 4.500 – 15.000</w:t>
      </w:r>
    </w:p>
    <w:p w:rsid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eastAsia="el-GR"/>
        </w:rPr>
      </w:pPr>
      <w:r w:rsidRPr="000A2064">
        <w:rPr>
          <w:rFonts w:asciiTheme="minorHAnsi" w:hAnsiTheme="minorHAnsi"/>
          <w:sz w:val="20"/>
          <w:szCs w:val="20"/>
          <w:lang w:eastAsia="el-GR"/>
        </w:rPr>
        <w:t xml:space="preserve">5. ΟΤΕ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BUSINESS</w:t>
      </w:r>
      <w:r w:rsidRPr="000A2064">
        <w:rPr>
          <w:rFonts w:asciiTheme="minorHAnsi" w:hAnsiTheme="minorHAnsi"/>
          <w:sz w:val="20"/>
          <w:szCs w:val="20"/>
          <w:lang w:eastAsia="el-GR"/>
        </w:rPr>
        <w:t xml:space="preserve"> ΠΡΟΓΡΑΜΜΑΤΑ ΧΡΟΝΟΥ (2-8 ΓΡΑΜΜΕΣ) </w:t>
      </w:r>
    </w:p>
    <w:p w:rsid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eastAsia="el-GR"/>
        </w:rPr>
      </w:pPr>
      <w:r w:rsidRPr="000A2064">
        <w:rPr>
          <w:rFonts w:asciiTheme="minorHAnsi" w:hAnsiTheme="minorHAnsi"/>
          <w:sz w:val="20"/>
          <w:szCs w:val="20"/>
          <w:lang w:eastAsia="el-GR"/>
        </w:rPr>
        <w:t xml:space="preserve">6.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COSM</w:t>
      </w:r>
      <w:r w:rsidRPr="000A2064">
        <w:rPr>
          <w:rFonts w:asciiTheme="minorHAnsi" w:hAnsiTheme="minorHAnsi"/>
          <w:sz w:val="20"/>
          <w:szCs w:val="20"/>
          <w:lang w:eastAsia="el-GR"/>
        </w:rPr>
        <w:t xml:space="preserve">ΟΤΕ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BUSINESS</w:t>
      </w:r>
      <w:r w:rsidRPr="000A2064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>TELEPHONY</w:t>
      </w:r>
      <w:r w:rsidRPr="000A2064">
        <w:rPr>
          <w:rFonts w:asciiTheme="minorHAnsi" w:hAnsiTheme="minorHAnsi"/>
          <w:sz w:val="20"/>
          <w:szCs w:val="20"/>
          <w:lang w:eastAsia="el-GR"/>
        </w:rPr>
        <w:t xml:space="preserve"> ΑΠΕΡΙΟΡΙΣΤΑ &amp; ΕΝΔΟΕΤΑΙΡΙΚΑ ΚΙΝΗΤΑ</w:t>
      </w:r>
      <w:proofErr w:type="gramStart"/>
      <w:r w:rsidRPr="000A2064">
        <w:rPr>
          <w:rFonts w:asciiTheme="minorHAnsi" w:hAnsiTheme="minorHAnsi"/>
          <w:sz w:val="20"/>
          <w:szCs w:val="20"/>
          <w:lang w:val="en-US" w:eastAsia="el-GR"/>
        </w:rPr>
        <w:t> </w:t>
      </w:r>
      <w:r w:rsidRPr="000A2064">
        <w:rPr>
          <w:rFonts w:asciiTheme="minorHAnsi" w:hAnsiTheme="minorHAnsi"/>
          <w:sz w:val="20"/>
          <w:szCs w:val="20"/>
          <w:lang w:eastAsia="el-GR"/>
        </w:rPr>
        <w:t xml:space="preserve"> (</w:t>
      </w:r>
      <w:proofErr w:type="gramEnd"/>
      <w:r w:rsidRPr="000A2064">
        <w:rPr>
          <w:rFonts w:asciiTheme="minorHAnsi" w:hAnsiTheme="minorHAnsi"/>
          <w:sz w:val="20"/>
          <w:szCs w:val="20"/>
          <w:lang w:eastAsia="el-GR"/>
        </w:rPr>
        <w:t xml:space="preserve">ΠΡΟΣΦΟΡΑ 6+6) 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7. COSMΟΤΕ BUSINESS TELEPHONY 4.500’-15.000’ (με Κινητά) 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8.  COSMΟΤΕ BUSINESS TELEPHONY 300’ (ΠΡΟΣΦΟΡΑ 6+6) 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>9.  COSMΟΤΕ BUSINESS TELEPHONY</w:t>
      </w:r>
      <w:r w:rsidR="00927BC8" w:rsidRPr="000A2064">
        <w:rPr>
          <w:rFonts w:asciiTheme="minorHAnsi" w:hAnsiTheme="minorHAnsi"/>
          <w:sz w:val="20"/>
          <w:szCs w:val="20"/>
          <w:lang w:val="en-US" w:eastAsia="el-GR"/>
        </w:rPr>
        <w:t> 2.000’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 (ΠΡΟΣΦΟΡΑ 6+6) 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10.  COSMΟΤΕ BUSINESS TELEPHONY 300 (18μηνη </w:t>
      </w:r>
      <w:r w:rsidR="00627DD7">
        <w:rPr>
          <w:rFonts w:asciiTheme="minorHAnsi" w:hAnsiTheme="minorHAnsi"/>
          <w:sz w:val="20"/>
          <w:szCs w:val="20"/>
          <w:lang w:eastAsia="el-GR"/>
        </w:rPr>
        <w:t>δέσμευση</w:t>
      </w:r>
      <w:r w:rsidR="00627DD7" w:rsidRPr="000A2064">
        <w:rPr>
          <w:rFonts w:asciiTheme="minorHAnsi" w:hAnsiTheme="minorHAnsi"/>
          <w:sz w:val="20"/>
          <w:szCs w:val="20"/>
          <w:lang w:val="en-US" w:eastAsia="el-GR"/>
        </w:rPr>
        <w:t>)</w:t>
      </w:r>
    </w:p>
    <w:p w:rsidR="000A2064" w:rsidRPr="00627DD7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11.  COSMΟΤΕ BUSINESS TELEPHONY 2.000’ (18μηνη </w:t>
      </w:r>
      <w:r w:rsidR="00627DD7">
        <w:rPr>
          <w:rFonts w:asciiTheme="minorHAnsi" w:hAnsiTheme="minorHAnsi"/>
          <w:sz w:val="20"/>
          <w:szCs w:val="20"/>
          <w:lang w:eastAsia="el-GR"/>
        </w:rPr>
        <w:t>δέσμευση</w:t>
      </w:r>
      <w:r w:rsidR="00627DD7" w:rsidRPr="000A2064">
        <w:rPr>
          <w:rFonts w:asciiTheme="minorHAnsi" w:hAnsiTheme="minorHAnsi"/>
          <w:sz w:val="20"/>
          <w:szCs w:val="20"/>
          <w:lang w:val="en-US" w:eastAsia="el-GR"/>
        </w:rPr>
        <w:t>)</w:t>
      </w:r>
    </w:p>
    <w:p w:rsidR="005A5F65" w:rsidRPr="00016A69" w:rsidRDefault="005A5F65" w:rsidP="000A2064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  <w:lang w:val="en-US" w:eastAsia="el-GR"/>
        </w:rPr>
      </w:pPr>
    </w:p>
    <w:p w:rsidR="000A2064" w:rsidRPr="00016A69" w:rsidRDefault="000A2064" w:rsidP="000A2064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  <w:lang w:val="en-US" w:eastAsia="el-GR"/>
        </w:rPr>
      </w:pPr>
      <w:r w:rsidRPr="000A2064">
        <w:rPr>
          <w:rFonts w:asciiTheme="minorHAnsi" w:hAnsiTheme="minorHAnsi"/>
          <w:b/>
          <w:sz w:val="20"/>
          <w:szCs w:val="20"/>
          <w:u w:val="single"/>
          <w:lang w:val="en-US" w:eastAsia="el-GR"/>
        </w:rPr>
        <w:t>BUSINESS DOUBLE PLAY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b/>
          <w:sz w:val="20"/>
          <w:szCs w:val="20"/>
          <w:lang w:val="en-US" w:eastAsia="el-GR"/>
        </w:rPr>
        <w:t>ΕΝΕΡΓΑ</w:t>
      </w:r>
      <w:r w:rsidR="00915AB0" w:rsidRPr="000A2064">
        <w:rPr>
          <w:rFonts w:asciiTheme="minorHAnsi" w:hAnsiTheme="minorHAnsi"/>
          <w:b/>
          <w:sz w:val="20"/>
          <w:szCs w:val="20"/>
          <w:lang w:val="en-US" w:eastAsia="el-GR"/>
        </w:rPr>
        <w:t> ΠΡΟΓΡΑΜΜΑΤΑ</w:t>
      </w:r>
    </w:p>
    <w:p w:rsidR="00627DD7" w:rsidRPr="00627DD7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1. COSMΟΤΕ BUSINESS DOUBLE PLAY 24 ECONOMY (18μηνη </w:t>
      </w:r>
      <w:r w:rsidR="00627DD7">
        <w:rPr>
          <w:rFonts w:asciiTheme="minorHAnsi" w:hAnsiTheme="minorHAnsi"/>
          <w:sz w:val="20"/>
          <w:szCs w:val="20"/>
          <w:lang w:eastAsia="el-GR"/>
        </w:rPr>
        <w:t>δέσμευση</w:t>
      </w:r>
      <w:r w:rsidR="00627DD7" w:rsidRPr="000A2064">
        <w:rPr>
          <w:rFonts w:asciiTheme="minorHAnsi" w:hAnsiTheme="minorHAnsi"/>
          <w:sz w:val="20"/>
          <w:szCs w:val="20"/>
          <w:lang w:val="en-US" w:eastAsia="el-GR"/>
        </w:rPr>
        <w:t>)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2. COSMΟΤΕ BUSINESS DOUBLE PLAY (18μηνη </w:t>
      </w:r>
      <w:r w:rsidR="00627DD7">
        <w:rPr>
          <w:rFonts w:asciiTheme="minorHAnsi" w:hAnsiTheme="minorHAnsi"/>
          <w:sz w:val="20"/>
          <w:szCs w:val="20"/>
          <w:lang w:eastAsia="el-GR"/>
        </w:rPr>
        <w:t>δέσμευση</w:t>
      </w:r>
      <w:r w:rsidR="00627DD7" w:rsidRPr="000A2064">
        <w:rPr>
          <w:rFonts w:asciiTheme="minorHAnsi" w:hAnsiTheme="minorHAnsi"/>
          <w:sz w:val="20"/>
          <w:szCs w:val="20"/>
          <w:lang w:val="en-US" w:eastAsia="el-GR"/>
        </w:rPr>
        <w:t>)</w:t>
      </w:r>
    </w:p>
    <w:p w:rsidR="000A2064" w:rsidRDefault="000A2064" w:rsidP="000A2064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el-GR"/>
        </w:rPr>
      </w:pPr>
      <w:r w:rsidRPr="000A2064">
        <w:rPr>
          <w:rFonts w:asciiTheme="minorHAnsi" w:hAnsiTheme="minorHAnsi"/>
          <w:b/>
          <w:sz w:val="20"/>
          <w:szCs w:val="20"/>
          <w:lang w:eastAsia="el-GR"/>
        </w:rPr>
        <w:t>ΑΝΕΝΕΡΓΑ</w:t>
      </w:r>
      <w:r w:rsidRPr="000A2064">
        <w:rPr>
          <w:rFonts w:asciiTheme="minorHAnsi" w:hAnsiTheme="minorHAnsi"/>
          <w:b/>
          <w:sz w:val="20"/>
          <w:szCs w:val="20"/>
          <w:lang w:val="en-US" w:eastAsia="el-GR"/>
        </w:rPr>
        <w:t> </w:t>
      </w:r>
      <w:r w:rsidRPr="000A2064">
        <w:rPr>
          <w:rFonts w:asciiTheme="minorHAnsi" w:hAnsiTheme="minorHAnsi"/>
          <w:b/>
          <w:sz w:val="20"/>
          <w:szCs w:val="20"/>
          <w:lang w:eastAsia="el-GR"/>
        </w:rPr>
        <w:t xml:space="preserve"> ΠΡΟΓΡΑΜΜΑΤΑ – ΔΕ</w:t>
      </w:r>
      <w:r w:rsidRPr="000A2064">
        <w:rPr>
          <w:rFonts w:asciiTheme="minorHAnsi" w:hAnsiTheme="minorHAnsi"/>
          <w:b/>
          <w:sz w:val="20"/>
          <w:szCs w:val="20"/>
          <w:lang w:val="en-US" w:eastAsia="el-GR"/>
        </w:rPr>
        <w:t> </w:t>
      </w:r>
      <w:r w:rsidRPr="000A2064">
        <w:rPr>
          <w:rFonts w:asciiTheme="minorHAnsi" w:hAnsiTheme="minorHAnsi"/>
          <w:b/>
          <w:sz w:val="20"/>
          <w:szCs w:val="20"/>
          <w:lang w:eastAsia="el-GR"/>
        </w:rPr>
        <w:t xml:space="preserve"> ΔΙΑΤΙΘΕΝΤΑΙ</w:t>
      </w:r>
      <w:r w:rsidRPr="000A2064">
        <w:rPr>
          <w:rFonts w:asciiTheme="minorHAnsi" w:hAnsiTheme="minorHAnsi"/>
          <w:b/>
          <w:sz w:val="20"/>
          <w:szCs w:val="20"/>
          <w:lang w:val="en-US" w:eastAsia="el-GR"/>
        </w:rPr>
        <w:t> </w:t>
      </w:r>
      <w:r w:rsidRPr="000A2064">
        <w:rPr>
          <w:rFonts w:asciiTheme="minorHAnsi" w:hAnsiTheme="minorHAnsi"/>
          <w:b/>
          <w:sz w:val="20"/>
          <w:szCs w:val="20"/>
          <w:lang w:eastAsia="el-GR"/>
        </w:rPr>
        <w:t xml:space="preserve"> ΣΕ</w:t>
      </w:r>
      <w:r w:rsidRPr="000A2064">
        <w:rPr>
          <w:rFonts w:asciiTheme="minorHAnsi" w:hAnsiTheme="minorHAnsi"/>
          <w:b/>
          <w:sz w:val="20"/>
          <w:szCs w:val="20"/>
          <w:lang w:val="en-US" w:eastAsia="el-GR"/>
        </w:rPr>
        <w:t> </w:t>
      </w:r>
      <w:r w:rsidRPr="000A2064">
        <w:rPr>
          <w:rFonts w:asciiTheme="minorHAnsi" w:hAnsiTheme="minorHAnsi"/>
          <w:b/>
          <w:sz w:val="20"/>
          <w:szCs w:val="20"/>
          <w:lang w:eastAsia="el-GR"/>
        </w:rPr>
        <w:t xml:space="preserve"> ΝΕΟΥΣ</w:t>
      </w:r>
      <w:r w:rsidRPr="000A2064">
        <w:rPr>
          <w:rFonts w:asciiTheme="minorHAnsi" w:hAnsiTheme="minorHAnsi"/>
          <w:b/>
          <w:sz w:val="20"/>
          <w:szCs w:val="20"/>
          <w:lang w:val="en-US" w:eastAsia="el-GR"/>
        </w:rPr>
        <w:t> </w:t>
      </w:r>
      <w:r w:rsidRPr="000A2064">
        <w:rPr>
          <w:rFonts w:asciiTheme="minorHAnsi" w:hAnsiTheme="minorHAnsi"/>
          <w:b/>
          <w:sz w:val="20"/>
          <w:szCs w:val="20"/>
          <w:lang w:eastAsia="el-GR"/>
        </w:rPr>
        <w:t xml:space="preserve"> ΠΕΛΑΤΕΣ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1. ΟΤΕ </w:t>
      </w:r>
      <w:r w:rsidR="00627DD7">
        <w:rPr>
          <w:rFonts w:asciiTheme="minorHAnsi" w:hAnsiTheme="minorHAnsi"/>
          <w:sz w:val="20"/>
          <w:szCs w:val="20"/>
          <w:lang w:val="en-US" w:eastAsia="el-GR"/>
        </w:rPr>
        <w:t>BUSINESS DOUBLE PLAY (1-4 γραμμ</w:t>
      </w:r>
      <w:r w:rsidR="00627DD7">
        <w:rPr>
          <w:rFonts w:asciiTheme="minorHAnsi" w:hAnsiTheme="minorHAnsi"/>
          <w:sz w:val="20"/>
          <w:szCs w:val="20"/>
          <w:lang w:eastAsia="el-GR"/>
        </w:rPr>
        <w:t>έ</w:t>
      </w: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ς) 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>2. ΟΤΕ BUSINESS DOUBLE PLAY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>3. ΟΤΕ BUSINESS DOUBLE PLAY ΜΕ ΕΝΔΟΕΤΑΙΡΙΚΑ ΚΙΝΗΤΑ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4. COSMΟΤΕ BUSINESS DOUBLE PLAY (ΠΡΟΣΦΟΡΑ 6+6) 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5. COSMΟΤΕ BUSINESS DOUBLE PLAY ECONOMY (ΠΡΟΣΦΟΡΑ 6+6) 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6. COSMΟΤΕ BUSINESS DOUBLE PLAY (ΠΡΟΣΦΟΡΑ 6+6) 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7. COSMΟΤΕ BUSINESS DOUBLE PLAY ECONOMY (18μηνη </w:t>
      </w:r>
      <w:r w:rsidR="00627DD7">
        <w:rPr>
          <w:rFonts w:asciiTheme="minorHAnsi" w:hAnsiTheme="minorHAnsi"/>
          <w:sz w:val="20"/>
          <w:szCs w:val="20"/>
          <w:lang w:eastAsia="el-GR"/>
        </w:rPr>
        <w:t>δέσμευση</w:t>
      </w:r>
      <w:r w:rsidR="00627DD7" w:rsidRPr="000A2064">
        <w:rPr>
          <w:rFonts w:asciiTheme="minorHAnsi" w:hAnsiTheme="minorHAnsi"/>
          <w:sz w:val="20"/>
          <w:szCs w:val="20"/>
          <w:lang w:val="en-US" w:eastAsia="el-GR"/>
        </w:rPr>
        <w:t>)</w:t>
      </w:r>
    </w:p>
    <w:p w:rsidR="000A2064" w:rsidRPr="000A2064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 xml:space="preserve">8.  COSMΟΤΕ BUSINESS DOUBLE PLAY (18μηνη </w:t>
      </w:r>
      <w:r w:rsidR="00627DD7">
        <w:rPr>
          <w:rFonts w:asciiTheme="minorHAnsi" w:hAnsiTheme="minorHAnsi"/>
          <w:sz w:val="20"/>
          <w:szCs w:val="20"/>
          <w:lang w:eastAsia="el-GR"/>
        </w:rPr>
        <w:t>δέσμευση</w:t>
      </w:r>
      <w:r w:rsidR="00627DD7" w:rsidRPr="000A2064">
        <w:rPr>
          <w:rFonts w:asciiTheme="minorHAnsi" w:hAnsiTheme="minorHAnsi"/>
          <w:sz w:val="20"/>
          <w:szCs w:val="20"/>
          <w:lang w:val="en-US" w:eastAsia="el-GR"/>
        </w:rPr>
        <w:t>)</w:t>
      </w:r>
    </w:p>
    <w:p w:rsidR="000A2064" w:rsidRPr="00627DD7" w:rsidRDefault="000A2064" w:rsidP="000A2064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  <w:lang w:val="en-US" w:eastAsia="el-GR"/>
        </w:rPr>
      </w:pPr>
    </w:p>
    <w:p w:rsidR="000A2064" w:rsidRPr="00016A69" w:rsidRDefault="000A2064" w:rsidP="000A2064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  <w:lang w:val="en-US" w:eastAsia="el-GR"/>
        </w:rPr>
      </w:pPr>
      <w:r w:rsidRPr="000A2064">
        <w:rPr>
          <w:rFonts w:asciiTheme="minorHAnsi" w:hAnsiTheme="minorHAnsi"/>
          <w:b/>
          <w:sz w:val="20"/>
          <w:szCs w:val="20"/>
          <w:u w:val="single"/>
          <w:lang w:val="en-US" w:eastAsia="el-GR"/>
        </w:rPr>
        <w:t>BUSINESS SOLUTIONS</w:t>
      </w:r>
    </w:p>
    <w:p w:rsidR="000A2064" w:rsidRPr="00016A69" w:rsidRDefault="000A2064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  <w:r w:rsidRPr="000A2064">
        <w:rPr>
          <w:rFonts w:asciiTheme="minorHAnsi" w:hAnsiTheme="minorHAnsi"/>
          <w:sz w:val="20"/>
          <w:szCs w:val="20"/>
          <w:lang w:val="en-US" w:eastAsia="el-GR"/>
        </w:rPr>
        <w:t>COSMΟΤΕ BUS</w:t>
      </w:r>
      <w:r w:rsidR="00627DD7">
        <w:rPr>
          <w:rFonts w:asciiTheme="minorHAnsi" w:hAnsiTheme="minorHAnsi"/>
          <w:sz w:val="20"/>
          <w:szCs w:val="20"/>
          <w:lang w:val="en-US" w:eastAsia="el-GR"/>
        </w:rPr>
        <w:t>INESS TELEPHONY</w:t>
      </w:r>
      <w:r w:rsidR="005A5F65">
        <w:rPr>
          <w:rFonts w:asciiTheme="minorHAnsi" w:hAnsiTheme="minorHAnsi"/>
          <w:sz w:val="20"/>
          <w:szCs w:val="20"/>
          <w:lang w:val="en-US" w:eastAsia="el-GR"/>
        </w:rPr>
        <w:t> INTERNET</w:t>
      </w:r>
      <w:r w:rsidR="00627DD7">
        <w:rPr>
          <w:rFonts w:asciiTheme="minorHAnsi" w:hAnsiTheme="minorHAnsi"/>
          <w:sz w:val="20"/>
          <w:szCs w:val="20"/>
          <w:lang w:val="en-US" w:eastAsia="el-GR"/>
        </w:rPr>
        <w:t xml:space="preserve"> / VPN</w:t>
      </w:r>
    </w:p>
    <w:p w:rsidR="00F71155" w:rsidRPr="00F47844" w:rsidRDefault="00F71155" w:rsidP="000A2064">
      <w:pPr>
        <w:spacing w:line="276" w:lineRule="auto"/>
        <w:jc w:val="both"/>
        <w:rPr>
          <w:rFonts w:asciiTheme="minorHAnsi" w:hAnsiTheme="minorHAnsi"/>
          <w:sz w:val="20"/>
          <w:szCs w:val="20"/>
          <w:lang w:val="en-US" w:eastAsia="el-GR"/>
        </w:rPr>
      </w:pPr>
    </w:p>
    <w:p w:rsidR="005A5F65" w:rsidRPr="005A5F65" w:rsidRDefault="005A5F65" w:rsidP="005A5F65">
      <w:pPr>
        <w:spacing w:line="276" w:lineRule="auto"/>
        <w:rPr>
          <w:rFonts w:asciiTheme="minorHAnsi" w:hAnsiTheme="minorHAnsi"/>
          <w:sz w:val="16"/>
          <w:szCs w:val="16"/>
          <w:lang w:eastAsia="el-GR"/>
        </w:rPr>
      </w:pPr>
      <w:r w:rsidRPr="005A5F65">
        <w:rPr>
          <w:rFonts w:asciiTheme="minorHAnsi" w:hAnsiTheme="minorHAnsi"/>
          <w:sz w:val="16"/>
          <w:szCs w:val="16"/>
          <w:lang w:eastAsia="el-GR"/>
        </w:rPr>
        <w:t>Για</w:t>
      </w:r>
      <w:r w:rsidR="00627DD7" w:rsidRPr="005A5F65">
        <w:rPr>
          <w:rFonts w:asciiTheme="minorHAnsi" w:hAnsiTheme="minorHAnsi"/>
          <w:sz w:val="16"/>
          <w:szCs w:val="16"/>
          <w:lang w:eastAsia="el-GR"/>
        </w:rPr>
        <w:t xml:space="preserve"> αναλυτικές χρεώσεις των οικονομικών προγραμμάτων </w:t>
      </w:r>
      <w:r w:rsidRPr="005A5F65">
        <w:rPr>
          <w:rFonts w:asciiTheme="minorHAnsi" w:hAnsiTheme="minorHAnsi"/>
          <w:sz w:val="16"/>
          <w:szCs w:val="16"/>
          <w:lang w:eastAsia="el-GR"/>
        </w:rPr>
        <w:t xml:space="preserve">: </w:t>
      </w:r>
      <w:hyperlink r:id="rId12" w:history="1">
        <w:r w:rsidRPr="005A5F65">
          <w:rPr>
            <w:rStyle w:val="Hyperlink"/>
            <w:rFonts w:asciiTheme="minorHAnsi" w:hAnsiTheme="minorHAnsi"/>
            <w:sz w:val="16"/>
            <w:szCs w:val="16"/>
            <w:lang w:eastAsia="el-GR"/>
          </w:rPr>
          <w:t>https://www.cosmote.gr/fixed/documents/10280/1275332/paketa_ekptwsewn.pdf/4b7754a9-e801-4be5-9db9-7ce7651677fa</w:t>
        </w:r>
      </w:hyperlink>
    </w:p>
    <w:p w:rsidR="005A5F65" w:rsidRDefault="00627DD7" w:rsidP="005A5F65">
      <w:pPr>
        <w:spacing w:line="276" w:lineRule="auto"/>
        <w:jc w:val="both"/>
        <w:rPr>
          <w:rFonts w:asciiTheme="minorHAnsi" w:hAnsiTheme="minorHAnsi"/>
          <w:sz w:val="20"/>
          <w:szCs w:val="20"/>
          <w:lang w:eastAsia="el-GR"/>
        </w:rPr>
      </w:pPr>
      <w:r>
        <w:rPr>
          <w:rFonts w:asciiTheme="minorHAnsi" w:hAnsiTheme="minorHAnsi"/>
          <w:sz w:val="20"/>
          <w:szCs w:val="20"/>
          <w:lang w:eastAsia="el-GR"/>
        </w:rPr>
        <w:lastRenderedPageBreak/>
        <w:t xml:space="preserve"> </w:t>
      </w:r>
    </w:p>
    <w:p w:rsidR="000A2064" w:rsidRDefault="000A2064" w:rsidP="005A5F65">
      <w:pPr>
        <w:spacing w:line="276" w:lineRule="auto"/>
        <w:jc w:val="both"/>
        <w:rPr>
          <w:rFonts w:asciiTheme="minorHAnsi" w:hAnsiTheme="minorHAnsi" w:cs="Arial"/>
          <w:iCs/>
          <w:sz w:val="20"/>
          <w:szCs w:val="20"/>
          <w:lang w:eastAsia="el-GR"/>
        </w:rPr>
      </w:pPr>
      <w:r w:rsidRPr="000A2064">
        <w:rPr>
          <w:rFonts w:asciiTheme="minorHAnsi" w:hAnsiTheme="minorHAnsi" w:cs="Arial"/>
          <w:iCs/>
          <w:sz w:val="20"/>
          <w:szCs w:val="20"/>
          <w:lang w:eastAsia="el-GR"/>
        </w:rPr>
        <w:t xml:space="preserve">Για </w:t>
      </w:r>
      <w:r w:rsidR="0042424C">
        <w:rPr>
          <w:rFonts w:asciiTheme="minorHAnsi" w:hAnsiTheme="minorHAnsi" w:cs="Arial"/>
          <w:iCs/>
          <w:sz w:val="20"/>
          <w:szCs w:val="20"/>
          <w:lang w:eastAsia="el-GR"/>
        </w:rPr>
        <w:t>συνδέσεις</w:t>
      </w:r>
      <w:r w:rsidR="0042424C" w:rsidRPr="000A2064">
        <w:rPr>
          <w:rFonts w:asciiTheme="minorHAnsi" w:hAnsiTheme="minorHAnsi" w:cs="Arial"/>
          <w:iCs/>
          <w:sz w:val="20"/>
          <w:szCs w:val="20"/>
          <w:lang w:eastAsia="el-GR"/>
        </w:rPr>
        <w:t xml:space="preserve"> </w:t>
      </w:r>
      <w:r w:rsidR="00E1106B" w:rsidRPr="000A2064">
        <w:rPr>
          <w:rFonts w:asciiTheme="minorHAnsi" w:hAnsiTheme="minorHAnsi" w:cs="Arial"/>
          <w:iCs/>
          <w:sz w:val="20"/>
          <w:szCs w:val="20"/>
          <w:lang w:eastAsia="el-GR"/>
        </w:rPr>
        <w:t xml:space="preserve">που το </w:t>
      </w:r>
      <w:r w:rsidR="00E61275" w:rsidRPr="00091D74">
        <w:rPr>
          <w:rFonts w:asciiTheme="minorHAnsi" w:hAnsiTheme="minorHAnsi" w:cs="Arial"/>
          <w:iCs/>
          <w:sz w:val="20"/>
          <w:szCs w:val="20"/>
          <w:lang w:eastAsia="el-GR"/>
        </w:rPr>
        <w:t xml:space="preserve">βασικό </w:t>
      </w:r>
      <w:r w:rsidR="00E1106B" w:rsidRPr="00091D74">
        <w:rPr>
          <w:rFonts w:asciiTheme="minorHAnsi" w:hAnsiTheme="minorHAnsi" w:cs="Arial"/>
          <w:iCs/>
          <w:sz w:val="20"/>
          <w:szCs w:val="20"/>
          <w:lang w:eastAsia="el-GR"/>
        </w:rPr>
        <w:t xml:space="preserve">οικονομικό τους πρόγραμμα </w:t>
      </w:r>
      <w:r w:rsidRPr="00091D74">
        <w:rPr>
          <w:rFonts w:asciiTheme="minorHAnsi" w:hAnsiTheme="minorHAnsi" w:cs="Arial"/>
          <w:iCs/>
          <w:sz w:val="20"/>
          <w:szCs w:val="20"/>
          <w:lang w:eastAsia="el-GR"/>
        </w:rPr>
        <w:t xml:space="preserve">είναι ένα από τα παραπάνω, ο τιμοκατάλογος Διεθνών Κλήσεων </w:t>
      </w:r>
      <w:r w:rsidR="00E61275" w:rsidRPr="00091D74">
        <w:rPr>
          <w:rFonts w:asciiTheme="minorHAnsi" w:hAnsiTheme="minorHAnsi" w:cs="Arial"/>
          <w:iCs/>
          <w:sz w:val="20"/>
          <w:szCs w:val="20"/>
          <w:lang w:eastAsia="el-GR"/>
        </w:rPr>
        <w:t>διαμορφώνεται ως εξής</w:t>
      </w:r>
      <w:r w:rsidRPr="00091D74">
        <w:rPr>
          <w:rFonts w:asciiTheme="minorHAnsi" w:hAnsiTheme="minorHAnsi" w:cs="Arial"/>
          <w:iCs/>
          <w:sz w:val="20"/>
          <w:szCs w:val="20"/>
          <w:lang w:eastAsia="el-GR"/>
        </w:rPr>
        <w:t>:</w:t>
      </w:r>
    </w:p>
    <w:p w:rsidR="005A5F65" w:rsidRPr="005A5F65" w:rsidRDefault="005A5F65" w:rsidP="005A5F65">
      <w:pPr>
        <w:spacing w:line="276" w:lineRule="auto"/>
        <w:jc w:val="both"/>
        <w:rPr>
          <w:rFonts w:asciiTheme="minorHAnsi" w:hAnsiTheme="minorHAnsi"/>
          <w:sz w:val="20"/>
          <w:szCs w:val="20"/>
          <w:lang w:eastAsia="el-GR"/>
        </w:rPr>
      </w:pPr>
    </w:p>
    <w:p w:rsidR="005A5F65" w:rsidRPr="005A5F65" w:rsidRDefault="005A5F65" w:rsidP="005A5F65">
      <w:pPr>
        <w:spacing w:before="120" w:after="240"/>
        <w:jc w:val="center"/>
        <w:rPr>
          <w:rFonts w:ascii="Tahoma" w:hAnsi="Tahoma" w:cs="Tahoma"/>
          <w:b/>
          <w:color w:val="333399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5F65">
        <w:rPr>
          <w:rFonts w:ascii="Tahoma" w:hAnsi="Tahoma" w:cs="Tahoma"/>
          <w:b/>
          <w:color w:val="333399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ΔΙΕΘΝΗΣ ΤΗΛΕΦΩΝΙΑ</w:t>
      </w:r>
    </w:p>
    <w:p w:rsidR="005A5F65" w:rsidRDefault="005A5F65" w:rsidP="005A5F65">
      <w:pPr>
        <w:pStyle w:val="TOC1"/>
      </w:pPr>
      <w:r>
        <w:t>ΤΕΛΗ</w:t>
      </w:r>
      <w:r w:rsidRPr="005A5F65">
        <w:t xml:space="preserve"> </w:t>
      </w:r>
      <w:r>
        <w:t xml:space="preserve">ΕΙΣΠΡΑΞΗΣ ΔΙΕΘΝΟΥΣ ΤΗΛΕΦΩΝΙΑΣ </w:t>
      </w:r>
    </w:p>
    <w:p w:rsidR="005A5F65" w:rsidRPr="008265D1" w:rsidRDefault="005A5F65" w:rsidP="005A5F65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before="240" w:after="120"/>
        <w:ind w:left="720" w:hanging="357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Τέλη είσπραξης συνδιαλέξεων από τηλεφωνικές γραμμές</w:t>
      </w:r>
      <w:r w:rsidRPr="002B2A0E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δικτύου ΟΤΕ. </w:t>
      </w:r>
    </w:p>
    <w:tbl>
      <w:tblPr>
        <w:tblW w:w="8227" w:type="dxa"/>
        <w:tblInd w:w="93" w:type="dxa"/>
        <w:tblLook w:val="04A0" w:firstRow="1" w:lastRow="0" w:firstColumn="1" w:lastColumn="0" w:noHBand="0" w:noVBand="1"/>
      </w:tblPr>
      <w:tblGrid>
        <w:gridCol w:w="2431"/>
        <w:gridCol w:w="1975"/>
        <w:gridCol w:w="1870"/>
        <w:gridCol w:w="1951"/>
      </w:tblGrid>
      <w:tr w:rsidR="006535A1" w:rsidRPr="006535A1" w:rsidTr="00132EE6">
        <w:trPr>
          <w:trHeight w:val="256"/>
        </w:trPr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ΤΙΜΟΛΟΓΙΑΚΗ ΖΩΝΗ</w:t>
            </w:r>
          </w:p>
        </w:tc>
        <w:tc>
          <w:tcPr>
            <w:tcW w:w="5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CC"/>
            <w:vAlign w:val="center"/>
            <w:hideMark/>
          </w:tcPr>
          <w:p w:rsidR="006535A1" w:rsidRPr="006535A1" w:rsidRDefault="005E6E52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 xml:space="preserve">Τιμοκατάλογος Διεθνών Κλήσεων 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 w:eastAsia="el-GR"/>
              </w:rPr>
              <w:t>Business</w:t>
            </w:r>
            <w:r w:rsidRPr="00C54C00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Οικονομικών Προγραμμάτων</w:t>
            </w:r>
          </w:p>
        </w:tc>
      </w:tr>
      <w:tr w:rsidR="006535A1" w:rsidRPr="006535A1" w:rsidTr="00132EE6">
        <w:trPr>
          <w:trHeight w:val="256"/>
        </w:trPr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  <w:tc>
          <w:tcPr>
            <w:tcW w:w="5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(EURO / min)</w:t>
            </w:r>
          </w:p>
        </w:tc>
      </w:tr>
      <w:tr w:rsidR="006535A1" w:rsidRPr="006535A1" w:rsidTr="00132EE6">
        <w:trPr>
          <w:trHeight w:val="290"/>
        </w:trPr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Τιμή σε €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Τιμή σε €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Βήμα Χρέωσης</w:t>
            </w:r>
          </w:p>
        </w:tc>
      </w:tr>
      <w:tr w:rsidR="006535A1" w:rsidRPr="006535A1" w:rsidTr="00132EE6">
        <w:trPr>
          <w:trHeight w:val="290"/>
        </w:trPr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264"/>
        </w:trPr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Χωρίς ΦΠΑ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Με ΦΠΑ 24%</w:t>
            </w: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3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u w:val="single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u w:val="single"/>
                <w:lang w:eastAsia="el-GR"/>
              </w:rPr>
              <w:t>Ε.Ε. σταθερό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0,2431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0,3014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Εφαρμόζεται Χρέωση ανά λεπτό</w:t>
            </w:r>
          </w:p>
        </w:tc>
      </w:tr>
      <w:tr w:rsidR="006535A1" w:rsidRPr="006535A1" w:rsidTr="00132EE6">
        <w:trPr>
          <w:trHeight w:val="3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Ε.Ε. κινητό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0,3244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0,4023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3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Αλβανία σταθερό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0,2431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0,3014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365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Αλβανία κινητό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0,3244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0,4023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3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0,2837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0,3518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3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II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0,3407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0,4225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3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III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0,6496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0,8055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3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IV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0,8802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1,0914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3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1,1736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1,4553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3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VI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1,9074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2,3652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</w:tc>
      </w:tr>
      <w:tr w:rsidR="006535A1" w:rsidRPr="006535A1" w:rsidTr="00132EE6">
        <w:trPr>
          <w:trHeight w:val="3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CC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l-GR"/>
              </w:rPr>
              <w:t>VII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A1" w:rsidRPr="006535A1" w:rsidRDefault="006535A1" w:rsidP="00132EE6">
            <w:pPr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4,9600</w:t>
            </w: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5A1" w:rsidRPr="006535A1" w:rsidRDefault="006535A1" w:rsidP="00132EE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</w:tc>
      </w:tr>
    </w:tbl>
    <w:p w:rsidR="008D6422" w:rsidRPr="008D6422" w:rsidRDefault="008D6422" w:rsidP="00E91D36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b/>
          <w:bCs/>
          <w:iCs/>
          <w:sz w:val="20"/>
          <w:szCs w:val="20"/>
          <w:lang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 w:rsidRPr="00E91D36">
        <w:rPr>
          <w:rFonts w:ascii="Calibri" w:hAnsi="Calibri" w:cs="Arial"/>
          <w:iCs/>
          <w:sz w:val="20"/>
          <w:szCs w:val="20"/>
          <w:lang w:eastAsia="el-GR"/>
        </w:rPr>
        <w:t xml:space="preserve">Περισσότερες πληροφορίες στο </w:t>
      </w:r>
      <w:hyperlink r:id="rId13" w:history="1"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r w:rsidR="00627BF5" w:rsidRPr="00627BF5">
        <w:rPr>
          <w:rFonts w:ascii="Calibri" w:hAnsi="Calibri" w:cs="Arial"/>
          <w:iCs/>
          <w:color w:val="0000FF"/>
          <w:sz w:val="20"/>
          <w:szCs w:val="20"/>
          <w:u w:val="single"/>
          <w:lang w:eastAsia="el-GR"/>
        </w:rPr>
        <w:t>/</w:t>
      </w:r>
      <w:r w:rsidR="00627BF5">
        <w:rPr>
          <w:rFonts w:ascii="Calibri" w:hAnsi="Calibri" w:cs="Arial"/>
          <w:iCs/>
          <w:color w:val="0000FF"/>
          <w:sz w:val="20"/>
          <w:szCs w:val="20"/>
          <w:u w:val="single"/>
          <w:lang w:val="en-US" w:eastAsia="el-GR"/>
        </w:rPr>
        <w:t>fixed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, στο 13888 ή στο Δίκτυο Καταστημάτων COSMOTE -  ΓΕΡΜΑΝΟΣ.</w:t>
      </w:r>
    </w:p>
    <w:p w:rsidR="001E54AC" w:rsidRPr="00FA1C38" w:rsidRDefault="001E54AC" w:rsidP="000A6DB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6535A1" w:rsidRDefault="006535A1" w:rsidP="00372F56">
      <w:pPr>
        <w:jc w:val="center"/>
        <w:rPr>
          <w:rFonts w:asciiTheme="minorHAnsi" w:hAnsiTheme="minorHAnsi" w:cstheme="minorHAnsi"/>
          <w:b/>
        </w:rPr>
      </w:pPr>
    </w:p>
    <w:p w:rsidR="006535A1" w:rsidRDefault="006535A1" w:rsidP="00372F56">
      <w:pPr>
        <w:jc w:val="center"/>
        <w:rPr>
          <w:rFonts w:asciiTheme="minorHAnsi" w:hAnsiTheme="minorHAnsi" w:cstheme="minorHAnsi"/>
          <w:b/>
        </w:rPr>
      </w:pPr>
    </w:p>
    <w:p w:rsidR="006535A1" w:rsidRDefault="006535A1" w:rsidP="00372F56">
      <w:pPr>
        <w:jc w:val="center"/>
        <w:rPr>
          <w:rFonts w:asciiTheme="minorHAnsi" w:hAnsiTheme="minorHAnsi" w:cstheme="minorHAnsi"/>
          <w:b/>
        </w:rPr>
      </w:pPr>
    </w:p>
    <w:p w:rsidR="006535A1" w:rsidRDefault="006535A1" w:rsidP="00372F56">
      <w:pPr>
        <w:jc w:val="center"/>
        <w:rPr>
          <w:noProof/>
          <w:lang w:eastAsia="el-GR"/>
        </w:rPr>
      </w:pPr>
    </w:p>
    <w:p w:rsidR="006535A1" w:rsidRDefault="006535A1" w:rsidP="00372F56">
      <w:pPr>
        <w:jc w:val="center"/>
        <w:rPr>
          <w:noProof/>
          <w:lang w:eastAsia="el-GR"/>
        </w:rPr>
      </w:pPr>
    </w:p>
    <w:p w:rsidR="006535A1" w:rsidRDefault="006535A1" w:rsidP="00372F56">
      <w:pPr>
        <w:jc w:val="center"/>
        <w:rPr>
          <w:noProof/>
          <w:lang w:eastAsia="el-GR"/>
        </w:rPr>
      </w:pPr>
    </w:p>
    <w:p w:rsidR="006535A1" w:rsidRDefault="006535A1" w:rsidP="00372F56">
      <w:pPr>
        <w:jc w:val="center"/>
        <w:rPr>
          <w:rFonts w:asciiTheme="minorHAnsi" w:hAnsiTheme="minorHAnsi" w:cstheme="minorHAnsi"/>
          <w:b/>
        </w:rPr>
      </w:pPr>
    </w:p>
    <w:p w:rsidR="006535A1" w:rsidRDefault="006535A1" w:rsidP="00372F56">
      <w:pPr>
        <w:jc w:val="center"/>
        <w:rPr>
          <w:rFonts w:asciiTheme="minorHAnsi" w:hAnsiTheme="minorHAnsi" w:cstheme="minorHAnsi"/>
          <w:b/>
        </w:rPr>
      </w:pPr>
    </w:p>
    <w:p w:rsidR="006535A1" w:rsidRDefault="006535A1" w:rsidP="00372F56">
      <w:pPr>
        <w:jc w:val="center"/>
        <w:rPr>
          <w:rFonts w:asciiTheme="minorHAnsi" w:hAnsiTheme="minorHAnsi" w:cstheme="minorHAnsi"/>
          <w:b/>
        </w:rPr>
      </w:pPr>
    </w:p>
    <w:p w:rsidR="006535A1" w:rsidRDefault="006535A1" w:rsidP="00372F56">
      <w:pPr>
        <w:jc w:val="center"/>
        <w:rPr>
          <w:rFonts w:asciiTheme="minorHAnsi" w:hAnsiTheme="minorHAnsi" w:cstheme="minorHAnsi"/>
          <w:b/>
        </w:rPr>
      </w:pPr>
    </w:p>
    <w:p w:rsidR="006535A1" w:rsidRDefault="006535A1" w:rsidP="00372F56">
      <w:pPr>
        <w:jc w:val="center"/>
        <w:rPr>
          <w:rFonts w:asciiTheme="minorHAnsi" w:hAnsiTheme="minorHAnsi" w:cstheme="minorHAnsi"/>
          <w:b/>
        </w:rPr>
      </w:pPr>
    </w:p>
    <w:p w:rsidR="0039695E" w:rsidRPr="005A5F65" w:rsidRDefault="00372F56" w:rsidP="00372F56">
      <w:pPr>
        <w:jc w:val="center"/>
        <w:rPr>
          <w:rFonts w:asciiTheme="minorHAnsi" w:hAnsiTheme="minorHAnsi" w:cstheme="minorHAnsi"/>
          <w:b/>
        </w:rPr>
      </w:pPr>
      <w:r w:rsidRPr="00CE08C6">
        <w:rPr>
          <w:rFonts w:asciiTheme="minorHAnsi" w:hAnsiTheme="minorHAnsi" w:cstheme="minorHAnsi"/>
          <w:b/>
        </w:rPr>
        <w:t>ΠΑΡΑΡΤΗΜΑ</w:t>
      </w:r>
    </w:p>
    <w:p w:rsidR="00AF64DA" w:rsidRDefault="00AF64DA" w:rsidP="00372F5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5F65" w:rsidRDefault="005A5F65" w:rsidP="005A5F65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Κατάταξη διεθνών προορισμών στις τιμολογιακές ζώνες της ανωτέρω παραγράφου</w:t>
      </w:r>
      <w:r w:rsidR="00F47844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1.</w:t>
      </w:r>
    </w:p>
    <w:p w:rsidR="005A5F65" w:rsidRDefault="005A5F65" w:rsidP="005A5F65">
      <w:pPr>
        <w:keepNext/>
        <w:ind w:left="360" w:hanging="360"/>
        <w:rPr>
          <w:sz w:val="22"/>
        </w:rPr>
      </w:pPr>
    </w:p>
    <w:tbl>
      <w:tblPr>
        <w:tblW w:w="0" w:type="auto"/>
        <w:tblCellSpacing w:w="20" w:type="dxa"/>
        <w:tblInd w:w="38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3366FF"/>
        <w:tblLayout w:type="fixed"/>
        <w:tblLook w:val="00A0" w:firstRow="1" w:lastRow="0" w:firstColumn="1" w:lastColumn="0" w:noHBand="0" w:noVBand="0"/>
      </w:tblPr>
      <w:tblGrid>
        <w:gridCol w:w="1731"/>
        <w:gridCol w:w="7395"/>
      </w:tblGrid>
      <w:tr w:rsidR="006535A1" w:rsidRPr="006535A1" w:rsidTr="00F47844">
        <w:trPr>
          <w:cantSplit/>
          <w:trHeight w:val="63"/>
          <w:tblHeader/>
          <w:tblCellSpacing w:w="20" w:type="dxa"/>
        </w:trPr>
        <w:tc>
          <w:tcPr>
            <w:tcW w:w="1671" w:type="dxa"/>
            <w:shd w:val="clear" w:color="auto" w:fill="3366FF"/>
            <w:vAlign w:val="center"/>
          </w:tcPr>
          <w:p w:rsidR="006535A1" w:rsidRPr="006535A1" w:rsidRDefault="006535A1" w:rsidP="006535A1">
            <w:pPr>
              <w:spacing w:before="120"/>
              <w:ind w:left="357" w:hanging="357"/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  <w:t>ΤΙΜΟΛΟΓΙΑΚΗ ΖΩΝΗ</w:t>
            </w:r>
          </w:p>
        </w:tc>
        <w:tc>
          <w:tcPr>
            <w:tcW w:w="7335" w:type="dxa"/>
            <w:shd w:val="clear" w:color="auto" w:fill="3366FF"/>
            <w:vAlign w:val="center"/>
          </w:tcPr>
          <w:p w:rsidR="006535A1" w:rsidRPr="006535A1" w:rsidRDefault="006535A1" w:rsidP="006535A1">
            <w:pPr>
              <w:keepNext/>
              <w:spacing w:before="240" w:after="240"/>
              <w:jc w:val="center"/>
              <w:rPr>
                <w:rFonts w:ascii="Tahoma" w:hAnsi="Tahoma" w:cs="Tahoma"/>
                <w:b/>
                <w:bCs/>
                <w:color w:val="FFFFFF"/>
                <w:szCs w:val="20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Cs w:val="20"/>
                <w:lang w:eastAsia="el-GR"/>
              </w:rPr>
              <w:t>ΠΡΟΟΡΙΣΜΟΙ</w:t>
            </w:r>
          </w:p>
        </w:tc>
      </w:tr>
      <w:tr w:rsidR="006535A1" w:rsidRPr="00C54C00" w:rsidTr="00F47844">
        <w:trPr>
          <w:cantSplit/>
          <w:trHeight w:val="63"/>
          <w:tblCellSpacing w:w="20" w:type="dxa"/>
        </w:trPr>
        <w:tc>
          <w:tcPr>
            <w:tcW w:w="1671" w:type="dxa"/>
            <w:shd w:val="clear" w:color="auto" w:fill="3366FF"/>
            <w:vAlign w:val="center"/>
          </w:tcPr>
          <w:p w:rsidR="006535A1" w:rsidRPr="006535A1" w:rsidRDefault="006535A1" w:rsidP="006535A1">
            <w:pPr>
              <w:keepNext/>
              <w:spacing w:before="120"/>
              <w:ind w:left="357" w:hanging="357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lang w:val="en-US"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  <w:t>Ε. Ε.</w:t>
            </w: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vertAlign w:val="superscript"/>
                <w:lang w:eastAsia="el-GR"/>
              </w:rPr>
              <w:t xml:space="preserve"> </w:t>
            </w:r>
          </w:p>
        </w:tc>
        <w:tc>
          <w:tcPr>
            <w:tcW w:w="73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35A1" w:rsidRPr="006535A1" w:rsidRDefault="006535A1" w:rsidP="006535A1">
            <w:pPr>
              <w:keepNext/>
              <w:spacing w:before="240" w:after="240"/>
              <w:jc w:val="both"/>
              <w:rPr>
                <w:rFonts w:ascii="Tahoma" w:hAnsi="Tahoma" w:cs="Tahoma"/>
                <w:sz w:val="18"/>
                <w:lang w:val="en-US" w:eastAsia="el-GR"/>
              </w:rPr>
            </w:pPr>
            <w:r w:rsidRPr="006535A1">
              <w:rPr>
                <w:rFonts w:ascii="Tahoma" w:hAnsi="Tahoma" w:cs="Tahoma"/>
                <w:sz w:val="18"/>
                <w:lang w:val="en-US" w:eastAsia="el-GR"/>
              </w:rPr>
              <w:t>AUSTRIA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proofErr w:type="gramStart"/>
            <w:r w:rsidRPr="006535A1">
              <w:rPr>
                <w:rFonts w:ascii="Tahoma" w:hAnsi="Tahoma" w:cs="Tahoma"/>
                <w:sz w:val="18"/>
                <w:lang w:val="en-US" w:eastAsia="el-GR"/>
              </w:rPr>
              <w:t>BELGIUM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>(</w:t>
            </w:r>
            <w:proofErr w:type="gramEnd"/>
            <w:r w:rsidRPr="006535A1">
              <w:rPr>
                <w:rFonts w:ascii="Tahoma" w:hAnsi="Tahoma" w:cs="Tahoma"/>
                <w:sz w:val="18"/>
                <w:vertAlign w:val="superscript"/>
                <w:lang w:eastAsia="el-GR"/>
              </w:rPr>
              <w:footnoteReference w:id="1"/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),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BULGARIA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>(</w:t>
            </w:r>
            <w:r w:rsidRPr="006535A1">
              <w:rPr>
                <w:rFonts w:ascii="Tahoma" w:hAnsi="Tahoma" w:cs="Tahoma"/>
                <w:sz w:val="18"/>
                <w:vertAlign w:val="superscript"/>
                <w:lang w:eastAsia="el-GR"/>
              </w:rPr>
              <w:footnoteReference w:id="2"/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),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CYPRUS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CROATIA, CZECH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.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REPUBLIC, DENMARK, ESTONIA(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FINLAND, FRANCE, GERMANY(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HUNGARY, IRELAND, ITALY-VATICAN, LATVIA 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LITHUANIA(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),LUXEMBURG, MALTA, NETHERLANDS(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POLAND(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PORTUGAL, ROMANIA(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SLOVAKIA, SLOVENIA(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SPAIN, SWEDEN, UNITED KINGDOM(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 xml:space="preserve">). </w:t>
            </w:r>
          </w:p>
        </w:tc>
      </w:tr>
      <w:tr w:rsidR="006535A1" w:rsidRPr="006535A1" w:rsidTr="00F47844">
        <w:trPr>
          <w:cantSplit/>
          <w:trHeight w:val="63"/>
          <w:tblCellSpacing w:w="20" w:type="dxa"/>
        </w:trPr>
        <w:tc>
          <w:tcPr>
            <w:tcW w:w="1671" w:type="dxa"/>
            <w:shd w:val="clear" w:color="auto" w:fill="3366FF"/>
            <w:vAlign w:val="center"/>
          </w:tcPr>
          <w:p w:rsidR="006535A1" w:rsidRPr="006535A1" w:rsidRDefault="006535A1" w:rsidP="006535A1">
            <w:pPr>
              <w:spacing w:before="120"/>
              <w:ind w:left="357" w:hanging="357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  <w:t xml:space="preserve">ΑΛΒΑΝΙΑ </w:t>
            </w:r>
          </w:p>
        </w:tc>
        <w:tc>
          <w:tcPr>
            <w:tcW w:w="73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35A1" w:rsidRPr="006535A1" w:rsidRDefault="006535A1" w:rsidP="006535A1">
            <w:pPr>
              <w:spacing w:before="240" w:after="240"/>
              <w:jc w:val="both"/>
              <w:rPr>
                <w:rFonts w:ascii="Tahoma" w:hAnsi="Tahoma" w:cs="Tahoma"/>
                <w:sz w:val="18"/>
                <w:lang w:eastAsia="el-GR"/>
              </w:rPr>
            </w:pPr>
            <w:r w:rsidRPr="006535A1">
              <w:rPr>
                <w:rFonts w:ascii="Tahoma" w:hAnsi="Tahoma" w:cs="Tahoma"/>
                <w:sz w:val="18"/>
                <w:lang w:val="en-US" w:eastAsia="el-GR"/>
              </w:rPr>
              <w:t>ALBANIA</w:t>
            </w:r>
            <w:r w:rsidRPr="006535A1">
              <w:rPr>
                <w:rFonts w:ascii="Tahoma" w:hAnsi="Tahoma" w:cs="Tahoma"/>
                <w:sz w:val="18"/>
                <w:lang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</w:t>
            </w:r>
          </w:p>
        </w:tc>
      </w:tr>
      <w:tr w:rsidR="006535A1" w:rsidRPr="00C54C00" w:rsidTr="00F47844">
        <w:trPr>
          <w:cantSplit/>
          <w:trHeight w:val="63"/>
          <w:tblCellSpacing w:w="20" w:type="dxa"/>
        </w:trPr>
        <w:tc>
          <w:tcPr>
            <w:tcW w:w="1671" w:type="dxa"/>
            <w:shd w:val="clear" w:color="auto" w:fill="3366FF"/>
            <w:vAlign w:val="center"/>
          </w:tcPr>
          <w:p w:rsidR="006535A1" w:rsidRPr="006535A1" w:rsidRDefault="006535A1" w:rsidP="006535A1">
            <w:pPr>
              <w:spacing w:before="120"/>
              <w:ind w:left="357" w:hanging="357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  <w:t>ZΩΝΗ  Ι</w:t>
            </w:r>
          </w:p>
        </w:tc>
        <w:tc>
          <w:tcPr>
            <w:tcW w:w="73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35A1" w:rsidRPr="006535A1" w:rsidRDefault="006535A1" w:rsidP="006535A1">
            <w:pPr>
              <w:spacing w:before="240" w:after="240"/>
              <w:jc w:val="both"/>
              <w:rPr>
                <w:rFonts w:ascii="Tahoma" w:hAnsi="Tahoma" w:cs="Tahoma"/>
                <w:sz w:val="18"/>
                <w:lang w:val="en-US" w:eastAsia="el-GR"/>
              </w:rPr>
            </w:pPr>
            <w:r w:rsidRPr="006535A1">
              <w:rPr>
                <w:rFonts w:ascii="Tahoma" w:hAnsi="Tahoma" w:cs="Tahoma"/>
                <w:sz w:val="18"/>
                <w:lang w:val="en-US" w:eastAsia="el-GR"/>
              </w:rPr>
              <w:t>ALASKA(U.S.A.), ANDORRA, AUSTRALIA(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CANADA, F.Y.R.O.M.(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HAWAII, HONG KONG, ICELAND, JAPAN, LIBYA(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LIECHTENSTEIN(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MONTENEGRO(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imes New Roman" w:hAnsi="Times New Roman"/>
                <w:lang w:val="en-US" w:eastAsia="el-GR"/>
              </w:rPr>
              <w:t>)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 xml:space="preserve"> , NORWAY(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PUERTO RICO, SERBIA(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SINGAPORE, ST MAARTEN,</w:t>
            </w:r>
            <w:r w:rsidRPr="006535A1">
              <w:rPr>
                <w:rFonts w:ascii="Times New Roman" w:hAnsi="Times New Roman"/>
                <w:lang w:val="en-US"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SWITZERLAND(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TURKEY, UNITED STATES OF AMERICA, VIRGIN ISLANDS (USA).</w:t>
            </w:r>
          </w:p>
        </w:tc>
      </w:tr>
      <w:tr w:rsidR="006535A1" w:rsidRPr="00C54C00" w:rsidTr="00F47844">
        <w:trPr>
          <w:cantSplit/>
          <w:trHeight w:val="63"/>
          <w:tblCellSpacing w:w="20" w:type="dxa"/>
        </w:trPr>
        <w:tc>
          <w:tcPr>
            <w:tcW w:w="1671" w:type="dxa"/>
            <w:shd w:val="clear" w:color="auto" w:fill="3366FF"/>
            <w:vAlign w:val="center"/>
          </w:tcPr>
          <w:p w:rsidR="006535A1" w:rsidRPr="006535A1" w:rsidRDefault="006535A1" w:rsidP="006535A1">
            <w:pPr>
              <w:spacing w:before="120"/>
              <w:ind w:left="357" w:hanging="357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  <w:t>ΖΩΝΗ  ΙΙ</w:t>
            </w:r>
          </w:p>
        </w:tc>
        <w:tc>
          <w:tcPr>
            <w:tcW w:w="73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35A1" w:rsidRPr="006535A1" w:rsidRDefault="006535A1" w:rsidP="006535A1">
            <w:pPr>
              <w:spacing w:before="240" w:after="240"/>
              <w:jc w:val="both"/>
              <w:rPr>
                <w:rFonts w:ascii="Tahoma" w:hAnsi="Tahoma" w:cs="Tahoma"/>
                <w:sz w:val="18"/>
                <w:lang w:val="en-US" w:eastAsia="el-GR"/>
              </w:rPr>
            </w:pPr>
            <w:r w:rsidRPr="006535A1">
              <w:rPr>
                <w:rFonts w:ascii="Tahoma" w:hAnsi="Tahoma" w:cs="Tahoma"/>
                <w:sz w:val="18"/>
                <w:lang w:val="en-US" w:eastAsia="el-GR"/>
              </w:rPr>
              <w:t>ALGERIA(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ANTIGUA &amp; BARBUDA, CAYMAN, CHINA, COSTA RICA, GEORGIA, GIBRALTAR, ISRAEL(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KOREA SOUTH, MONACO(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PALESTINE, PHILIPPINES, RUSSIA(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UKRAINE, ZIMBABWE(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</w:t>
            </w:r>
          </w:p>
        </w:tc>
      </w:tr>
      <w:tr w:rsidR="006535A1" w:rsidRPr="00C54C00" w:rsidTr="00F47844">
        <w:trPr>
          <w:cantSplit/>
          <w:trHeight w:val="63"/>
          <w:tblCellSpacing w:w="20" w:type="dxa"/>
        </w:trPr>
        <w:tc>
          <w:tcPr>
            <w:tcW w:w="1671" w:type="dxa"/>
            <w:shd w:val="clear" w:color="auto" w:fill="3366FF"/>
            <w:vAlign w:val="center"/>
          </w:tcPr>
          <w:p w:rsidR="006535A1" w:rsidRPr="006535A1" w:rsidRDefault="006535A1" w:rsidP="006535A1">
            <w:pPr>
              <w:spacing w:before="120"/>
              <w:ind w:left="357" w:hanging="357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  <w:t>ΖΩΝΗ  III</w:t>
            </w:r>
          </w:p>
        </w:tc>
        <w:tc>
          <w:tcPr>
            <w:tcW w:w="73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35A1" w:rsidRPr="006535A1" w:rsidRDefault="006535A1" w:rsidP="006535A1">
            <w:pPr>
              <w:spacing w:before="240" w:after="240"/>
              <w:jc w:val="both"/>
              <w:rPr>
                <w:rFonts w:ascii="Tahoma" w:hAnsi="Tahoma" w:cs="Tahoma"/>
                <w:sz w:val="18"/>
                <w:lang w:val="en-US" w:eastAsia="el-GR"/>
              </w:rPr>
            </w:pPr>
            <w:r w:rsidRPr="006535A1">
              <w:rPr>
                <w:rFonts w:ascii="Tahoma" w:hAnsi="Tahoma" w:cs="Tahoma"/>
                <w:sz w:val="18"/>
                <w:lang w:val="en-US" w:eastAsia="el-GR"/>
              </w:rPr>
              <w:t>ANGOLA, ARMENIA, ARUBA, BANGLADESH, BELARUS, BOSNIA-HERZEGOVINA, BRAZIL, DOMINICA, FAROE ISLANDS, GABON, GAMBIA, GHANA, GRENADA, GUATEMALA, IRAQ, LESOTHO, LEBANON, MARTINIQUE, MAURITANIA, MAYOTTE, MEXICO, MOLDOVA(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MONGOLIA, MOROCCO(</w:t>
            </w:r>
            <w:r w:rsidRPr="006535A1">
              <w:rPr>
                <w:rFonts w:ascii="Tahoma" w:hAnsi="Tahoma" w:cs="Tahoma"/>
                <w:sz w:val="18"/>
                <w:vertAlign w:val="superscript"/>
                <w:lang w:val="en-US" w:eastAsia="el-GR"/>
              </w:rPr>
              <w:t>1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), NICARAGUA, OMAN, PERU, POLYNESIA FRENCH, QATAR,  SENEGAL, SOUTH AFRICA, SOUTH SUDAN, TAIWAN, TANZANIA, THAILAND, TUNISIA, UGANDA, UNITED ARAB EMIRATES, VENEZUELA, VIRGIN ISLANDS (BRIT.)</w:t>
            </w:r>
          </w:p>
        </w:tc>
      </w:tr>
      <w:tr w:rsidR="006535A1" w:rsidRPr="00C54C00" w:rsidTr="00F47844">
        <w:trPr>
          <w:cantSplit/>
          <w:trHeight w:val="1298"/>
          <w:tblCellSpacing w:w="20" w:type="dxa"/>
        </w:trPr>
        <w:tc>
          <w:tcPr>
            <w:tcW w:w="1671" w:type="dxa"/>
            <w:shd w:val="clear" w:color="auto" w:fill="3366FF"/>
            <w:vAlign w:val="center"/>
          </w:tcPr>
          <w:p w:rsidR="006535A1" w:rsidRDefault="006535A1" w:rsidP="006535A1">
            <w:pPr>
              <w:spacing w:before="12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  <w:t>ΖΩΝΗ  IV</w:t>
            </w:r>
          </w:p>
          <w:p w:rsidR="006535A1" w:rsidRPr="006535A1" w:rsidRDefault="006535A1" w:rsidP="006535A1">
            <w:pPr>
              <w:spacing w:before="12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</w:pPr>
          </w:p>
        </w:tc>
        <w:tc>
          <w:tcPr>
            <w:tcW w:w="73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35A1" w:rsidRPr="006535A1" w:rsidRDefault="006535A1" w:rsidP="006535A1">
            <w:pPr>
              <w:spacing w:before="240" w:after="240"/>
              <w:jc w:val="both"/>
              <w:rPr>
                <w:rFonts w:ascii="Tahoma" w:hAnsi="Tahoma" w:cs="Tahoma"/>
                <w:sz w:val="18"/>
                <w:lang w:val="en-GB" w:eastAsia="el-GR"/>
              </w:rPr>
            </w:pPr>
            <w:r w:rsidRPr="006535A1">
              <w:rPr>
                <w:rFonts w:ascii="Tahoma" w:hAnsi="Tahoma" w:cs="Tahoma"/>
                <w:sz w:val="18"/>
                <w:lang w:val="en-US" w:eastAsia="el-GR"/>
              </w:rPr>
              <w:t>ARGENTINA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AZERBAIJAN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BAHRAIN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BARBADOS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BELIZE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BERMUDA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BOLIVIA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BOTSWANA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BURUNDI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CAPE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VERDE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COLOMBIA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COMOROS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ISLANDS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DOMINICAN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REPUBLIC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EGYPT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EL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SALVADOR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HAITI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HONDURAS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INDIA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JORDAN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IVORY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COAST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KAZAKHSTAN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MACAO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MOZAMBIQUE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NAMIBIA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NIGERIA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NETHERLANDS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ANTILLES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NEW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ZEALAND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PAKISTAN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PARAGUAY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SAN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MARINO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SAUDI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ARABIA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SOMALIA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SWAZILAND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UZBEKISTAN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, </w:t>
            </w:r>
            <w:r w:rsidRPr="006535A1">
              <w:rPr>
                <w:rFonts w:ascii="Tahoma" w:hAnsi="Tahoma" w:cs="Tahoma"/>
                <w:sz w:val="18"/>
                <w:lang w:val="en-US" w:eastAsia="el-GR"/>
              </w:rPr>
              <w:t>YEMEN</w:t>
            </w: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. </w:t>
            </w:r>
          </w:p>
        </w:tc>
      </w:tr>
      <w:tr w:rsidR="006535A1" w:rsidRPr="00C54C00" w:rsidTr="00F47844">
        <w:trPr>
          <w:cantSplit/>
          <w:trHeight w:val="880"/>
          <w:tblCellSpacing w:w="20" w:type="dxa"/>
        </w:trPr>
        <w:tc>
          <w:tcPr>
            <w:tcW w:w="1671" w:type="dxa"/>
            <w:shd w:val="clear" w:color="auto" w:fill="3366FF"/>
            <w:vAlign w:val="center"/>
          </w:tcPr>
          <w:p w:rsidR="006535A1" w:rsidRPr="006535A1" w:rsidRDefault="006535A1" w:rsidP="006535A1">
            <w:pPr>
              <w:spacing w:before="120"/>
              <w:ind w:left="357" w:hanging="357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lang w:val="en-GB"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  <w:lastRenderedPageBreak/>
              <w:t>ΖΩΝΗ</w:t>
            </w: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val="en-GB" w:eastAsia="el-GR"/>
              </w:rPr>
              <w:t xml:space="preserve">  V</w:t>
            </w:r>
          </w:p>
        </w:tc>
        <w:tc>
          <w:tcPr>
            <w:tcW w:w="73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35A1" w:rsidRPr="006535A1" w:rsidRDefault="006535A1" w:rsidP="006535A1">
            <w:pPr>
              <w:spacing w:before="240" w:after="240"/>
              <w:jc w:val="both"/>
              <w:rPr>
                <w:rFonts w:ascii="Tahoma" w:hAnsi="Tahoma" w:cs="Tahoma"/>
                <w:sz w:val="18"/>
                <w:lang w:val="en-GB" w:eastAsia="el-GR"/>
              </w:rPr>
            </w:pPr>
            <w:r w:rsidRPr="006535A1">
              <w:rPr>
                <w:rFonts w:ascii="Tahoma" w:hAnsi="Tahoma" w:cs="Tahoma"/>
                <w:sz w:val="18"/>
                <w:lang w:val="en-GB" w:eastAsia="el-GR"/>
              </w:rPr>
              <w:t xml:space="preserve">ANGUILLA, BAHAMAS, BURKINA FASO, CAMEROON, CENTRAL AFRICAN REP., CHANT, CHILE, CUBA, DJIBOUTI, ECUADOR, ERITREA, FIJI, GREENLAND, GUADELOUPE, GUINEA EQUAT., INDONESIA, JAMAICA, KENYA, KUWAIT, KYRGYZ STAN, MALAYSIA, MALI, MAURITIUS, MICRONESIA, , NIUE ISL., NIGER REP., PANAMA, REUNION ISLANDS, RWANDA, SAMOA AMERICAN, SEYCHELLES, SRI LANKA, ST. LUCIA, ST. PIERRE &amp; MIQUELON, SUDAN, SYRIA, TAJIKISTAN, TOGO, TONGA, TRINIDAD AND TOBAGO, TURKMENISTAN, URUGUAY,  ZAMBIA.  </w:t>
            </w:r>
          </w:p>
        </w:tc>
      </w:tr>
      <w:tr w:rsidR="006535A1" w:rsidRPr="006535A1" w:rsidTr="00F47844">
        <w:trPr>
          <w:cantSplit/>
          <w:trHeight w:val="407"/>
          <w:tblCellSpacing w:w="20" w:type="dxa"/>
        </w:trPr>
        <w:tc>
          <w:tcPr>
            <w:tcW w:w="1671" w:type="dxa"/>
            <w:shd w:val="clear" w:color="auto" w:fill="3366FF"/>
            <w:vAlign w:val="center"/>
          </w:tcPr>
          <w:p w:rsidR="006535A1" w:rsidRPr="006535A1" w:rsidRDefault="006535A1" w:rsidP="006535A1">
            <w:pPr>
              <w:spacing w:before="12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lang w:val="en-GB"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  <w:t>ΖΩΝΗ</w:t>
            </w: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val="en-GB" w:eastAsia="el-GR"/>
              </w:rPr>
              <w:t xml:space="preserve">  VI</w:t>
            </w:r>
          </w:p>
        </w:tc>
        <w:tc>
          <w:tcPr>
            <w:tcW w:w="73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35A1" w:rsidRPr="006535A1" w:rsidRDefault="006535A1" w:rsidP="006535A1">
            <w:pPr>
              <w:spacing w:before="240" w:after="240"/>
              <w:jc w:val="both"/>
              <w:rPr>
                <w:rFonts w:ascii="Tahoma" w:hAnsi="Tahoma" w:cs="Tahoma"/>
                <w:sz w:val="18"/>
                <w:lang w:eastAsia="el-GR"/>
              </w:rPr>
            </w:pPr>
            <w:r w:rsidRPr="006535A1">
              <w:rPr>
                <w:rFonts w:ascii="Tahoma" w:hAnsi="Tahoma" w:cs="Tahoma"/>
                <w:sz w:val="18"/>
                <w:lang w:eastAsia="el-GR"/>
              </w:rPr>
              <w:t xml:space="preserve">Όλοι   οι υπόλοιποι προορισμοί  που δεν εντάσσονται  σε κάποια από τις ανωτέρω τιμολογιακές  ζώνες. </w:t>
            </w:r>
          </w:p>
        </w:tc>
      </w:tr>
      <w:tr w:rsidR="006535A1" w:rsidRPr="006535A1" w:rsidTr="00F47844">
        <w:trPr>
          <w:cantSplit/>
          <w:trHeight w:val="407"/>
          <w:tblCellSpacing w:w="20" w:type="dxa"/>
        </w:trPr>
        <w:tc>
          <w:tcPr>
            <w:tcW w:w="1671" w:type="dxa"/>
            <w:shd w:val="clear" w:color="auto" w:fill="3366FF"/>
            <w:vAlign w:val="center"/>
          </w:tcPr>
          <w:p w:rsidR="006535A1" w:rsidRPr="006535A1" w:rsidRDefault="006535A1" w:rsidP="006535A1">
            <w:pPr>
              <w:spacing w:before="12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</w:pP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eastAsia="el-GR"/>
              </w:rPr>
              <w:t>ΖΩΝΗ</w:t>
            </w:r>
            <w:r w:rsidRPr="006535A1">
              <w:rPr>
                <w:rFonts w:ascii="Tahoma" w:hAnsi="Tahoma" w:cs="Tahoma"/>
                <w:b/>
                <w:bCs/>
                <w:color w:val="FFFFFF"/>
                <w:sz w:val="18"/>
                <w:lang w:val="en-GB" w:eastAsia="el-GR"/>
              </w:rPr>
              <w:t xml:space="preserve">  VII</w:t>
            </w:r>
          </w:p>
        </w:tc>
        <w:tc>
          <w:tcPr>
            <w:tcW w:w="73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35A1" w:rsidRPr="006535A1" w:rsidRDefault="007817AD" w:rsidP="006535A1">
            <w:pPr>
              <w:spacing w:before="240" w:after="240"/>
              <w:jc w:val="both"/>
              <w:rPr>
                <w:rFonts w:ascii="Tahoma" w:hAnsi="Tahoma" w:cs="Tahoma"/>
                <w:sz w:val="18"/>
                <w:lang w:eastAsia="el-GR"/>
              </w:rPr>
            </w:pPr>
            <w:r>
              <w:rPr>
                <w:rFonts w:ascii="Tahoma" w:hAnsi="Tahoma" w:cs="Tahoma"/>
                <w:sz w:val="18"/>
                <w:lang w:eastAsia="el-GR"/>
              </w:rPr>
              <w:t>Ο</w:t>
            </w:r>
            <w:r w:rsidR="006535A1" w:rsidRPr="006535A1">
              <w:rPr>
                <w:rFonts w:ascii="Tahoma" w:hAnsi="Tahoma" w:cs="Tahoma"/>
                <w:sz w:val="18"/>
                <w:lang w:eastAsia="el-GR"/>
              </w:rPr>
              <w:t>ρισμένα Κινητά Δορυφορικά Αυστραλίας (ανάλυση στον κατωτέρω πίνακα που αναφέρονται οι διαφορετικές χρεώσεις  στον ίδιο προορισμό)</w:t>
            </w:r>
          </w:p>
        </w:tc>
      </w:tr>
    </w:tbl>
    <w:p w:rsidR="005A5F65" w:rsidRDefault="005A5F65" w:rsidP="005A5F65"/>
    <w:p w:rsidR="005A5F65" w:rsidRDefault="005A5F65" w:rsidP="005A5F65">
      <w:r>
        <w:rPr>
          <w:rStyle w:val="FootnoteReference"/>
        </w:rPr>
        <w:footnoteRef/>
      </w:r>
      <w:r w:rsidRPr="000312A4">
        <w:rPr>
          <w:rFonts w:ascii="Calibri" w:hAnsi="Calibri" w:cs="Arial"/>
          <w:iCs/>
          <w:sz w:val="20"/>
          <w:szCs w:val="20"/>
          <w:lang w:eastAsia="el-GR"/>
        </w:rPr>
        <w:t>Στον  προορισμό αυτόν εφαρμόζονται διαφορετικές χρεώσεις προς ορισμένα  προθέματα. Συμβουλευτείτε τον πίνακα «Εξαιρέσεις» που ακολουθεί :</w:t>
      </w:r>
    </w:p>
    <w:p w:rsidR="005A5F65" w:rsidRDefault="005A5F65" w:rsidP="005A5F65"/>
    <w:tbl>
      <w:tblPr>
        <w:tblW w:w="0" w:type="auto"/>
        <w:tblCellSpacing w:w="20" w:type="dxa"/>
        <w:tblInd w:w="38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3366FF"/>
        <w:tblLayout w:type="fixed"/>
        <w:tblLook w:val="00A0" w:firstRow="1" w:lastRow="0" w:firstColumn="1" w:lastColumn="0" w:noHBand="0" w:noVBand="0"/>
      </w:tblPr>
      <w:tblGrid>
        <w:gridCol w:w="9180"/>
      </w:tblGrid>
      <w:tr w:rsidR="006535A1" w:rsidTr="00132EE6">
        <w:trPr>
          <w:cantSplit/>
          <w:trHeight w:val="657"/>
          <w:tblHeader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3366FF"/>
            <w:vAlign w:val="center"/>
          </w:tcPr>
          <w:p w:rsidR="006535A1" w:rsidRPr="009D52E5" w:rsidRDefault="006535A1" w:rsidP="00132EE6">
            <w:pPr>
              <w:spacing w:before="120"/>
              <w:jc w:val="center"/>
              <w:rPr>
                <w:rFonts w:ascii="Tahoma" w:hAnsi="Tahoma" w:cs="Tahoma"/>
                <w:b/>
                <w:bCs/>
                <w:color w:val="FFFFFF"/>
                <w:sz w:val="18"/>
              </w:rPr>
            </w:pPr>
            <w:r w:rsidRPr="009D52E5">
              <w:rPr>
                <w:rFonts w:ascii="Tahoma" w:hAnsi="Tahoma" w:cs="Tahoma"/>
                <w:b/>
                <w:bCs/>
                <w:color w:val="FFFFFF"/>
                <w:sz w:val="18"/>
              </w:rPr>
              <w:t xml:space="preserve">ΕΞΑΙΡΕΣΕΙΣ (Διαφορετικές χρεώσεις 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</w:rPr>
              <w:t>στον ίδιο προορισμό)</w:t>
            </w:r>
          </w:p>
        </w:tc>
      </w:tr>
      <w:tr w:rsidR="006535A1" w:rsidRPr="008B079E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7A043F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7A043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ALBANIA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7A043F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7A043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7A043F">
              <w:rPr>
                <w:rFonts w:ascii="Tahoma" w:hAnsi="Tahoma" w:cs="Tahoma"/>
                <w:bCs/>
                <w:sz w:val="16"/>
                <w:szCs w:val="16"/>
              </w:rPr>
              <w:t>00355)</w:t>
            </w:r>
          </w:p>
          <w:p w:rsidR="006535A1" w:rsidRPr="007A043F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7A043F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7A043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7A043F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VODAFONE</w:t>
            </w:r>
            <w:r w:rsidRPr="007A043F">
              <w:rPr>
                <w:rFonts w:ascii="Tahoma" w:hAnsi="Tahoma" w:cs="Tahoma"/>
                <w:bCs/>
                <w:sz w:val="16"/>
                <w:szCs w:val="16"/>
              </w:rPr>
              <w:t xml:space="preserve"> (πρόθεμα δικτύου 69): </w:t>
            </w:r>
            <w:r w:rsidRPr="007A043F">
              <w:rPr>
                <w:rFonts w:ascii="Tahoma" w:hAnsi="Tahoma" w:cs="Tahoma"/>
                <w:b/>
                <w:bCs/>
                <w:sz w:val="16"/>
                <w:szCs w:val="16"/>
              </w:rPr>
              <w:t>Ζώνη 3</w:t>
            </w:r>
          </w:p>
          <w:p w:rsidR="006535A1" w:rsidRPr="005D3884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043F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7A043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7A043F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PLUS</w:t>
            </w:r>
            <w:r w:rsidRPr="007A043F">
              <w:rPr>
                <w:rFonts w:ascii="Tahoma" w:hAnsi="Tahoma" w:cs="Tahoma"/>
                <w:bCs/>
                <w:sz w:val="16"/>
                <w:szCs w:val="16"/>
              </w:rPr>
              <w:t xml:space="preserve"> (πρόθεμα δικτύου 66): </w:t>
            </w:r>
            <w:r w:rsidRPr="007A043F">
              <w:rPr>
                <w:rFonts w:ascii="Tahoma" w:hAnsi="Tahoma" w:cs="Tahoma"/>
                <w:b/>
                <w:bCs/>
                <w:sz w:val="16"/>
                <w:szCs w:val="16"/>
              </w:rPr>
              <w:t>Ζώνη 3</w:t>
            </w:r>
          </w:p>
        </w:tc>
      </w:tr>
      <w:tr w:rsidR="006535A1" w:rsidRPr="00EF2B16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E6102F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ALGERIA</w:t>
            </w:r>
            <w:r w:rsidRPr="000C4E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 00</w:t>
            </w:r>
            <w:r w:rsidRPr="000C4E87">
              <w:rPr>
                <w:rFonts w:ascii="Tahoma" w:hAnsi="Tahoma" w:cs="Tahoma"/>
                <w:bCs/>
                <w:sz w:val="16"/>
                <w:szCs w:val="16"/>
              </w:rPr>
              <w:t>13)</w:t>
            </w:r>
          </w:p>
          <w:p w:rsidR="006535A1" w:rsidRPr="00591C9C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E6102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Wataniya</w:t>
            </w:r>
            <w:proofErr w:type="spellEnd"/>
            <w:r w:rsidRPr="00E6102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C4E87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δικτύου </w:t>
            </w:r>
            <w:r w:rsidRPr="00E6102F">
              <w:rPr>
                <w:rFonts w:ascii="Tahoma" w:hAnsi="Tahoma" w:cs="Tahoma"/>
                <w:bCs/>
                <w:sz w:val="16"/>
                <w:szCs w:val="16"/>
              </w:rPr>
              <w:t xml:space="preserve"> 5)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Ζώνη </w:t>
            </w:r>
            <w:r w:rsidRPr="00E6102F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  <w:p w:rsidR="006535A1" w:rsidRPr="00EF2B16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EF2B16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others</w:t>
            </w:r>
            <w:r w:rsidRPr="00EF2B16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EF2B16">
              <w:rPr>
                <w:rFonts w:ascii="Tahoma" w:hAnsi="Tahoma" w:cs="Tahoma"/>
                <w:bCs/>
                <w:sz w:val="16"/>
                <w:szCs w:val="16"/>
              </w:rPr>
              <w:t xml:space="preserve">  6,9 ):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EF2B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</w:t>
            </w:r>
          </w:p>
        </w:tc>
      </w:tr>
      <w:tr w:rsidR="006535A1" w:rsidRPr="00C54C00" w:rsidTr="00132EE6">
        <w:trPr>
          <w:cantSplit/>
          <w:trHeight w:val="511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AUSTRALIA</w:t>
            </w:r>
            <w:r w:rsidRPr="00AC407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(πρόθεμα 0061)</w:t>
            </w:r>
          </w:p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MobileSat</w:t>
            </w:r>
            <w:proofErr w:type="spellEnd"/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(προθέματα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δικτύου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1451, 1452, 1453):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 6</w:t>
            </w:r>
          </w:p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sv-SE"/>
              </w:rPr>
              <w:t>Mobile Iterra Satellite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sv-SE"/>
              </w:rPr>
              <w:t xml:space="preserve">1454,1471)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sv-SE"/>
              </w:rPr>
              <w:t xml:space="preserve"> 7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2A13B2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2A13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ELGIUM </w:t>
            </w:r>
            <w:r w:rsidRPr="002A13B2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2A13B2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00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32</w:t>
            </w:r>
            <w:r w:rsidRPr="002A13B2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)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5807F8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Mobile</w:t>
            </w:r>
            <w:r w:rsidRPr="006535A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5807F8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Others</w:t>
            </w:r>
            <w:r w:rsidRPr="006535A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 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6535A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4630, 4651, 4652, 4653, 4654, 4655, 4656, 4657, 4658, 4659, 4660, 4661, 4662, 4663, 4664, 4665, 4666, 4667, 4669, 4671, 4672, 4687, 4689, 77)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3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BULGARIA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00359)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BTC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(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VIVATEL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)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 87):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3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MOBILTEL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88, 988, 989):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3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GLOBUL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89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2</w:t>
            </w:r>
          </w:p>
          <w:p w:rsidR="006535A1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proofErr w:type="spellStart"/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lternative</w:t>
            </w:r>
            <w:proofErr w:type="spellEnd"/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WiMax</w:t>
            </w:r>
            <w:proofErr w:type="spellEnd"/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Networks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99)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3</w:t>
            </w:r>
          </w:p>
          <w:p w:rsidR="006535A1" w:rsidRPr="003D1D49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3D1D49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Personal Number (</w:t>
            </w:r>
            <w:r w:rsidRPr="003D1D49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3D1D4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3D1D49"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3D1D4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700):</w:t>
            </w:r>
            <w:r w:rsidRPr="003D1D4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3D1D4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3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0F67CC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ESTONIA</w:t>
            </w:r>
            <w:r w:rsidRPr="000F67CC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0F67CC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0F67CC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00372)</w:t>
            </w:r>
          </w:p>
          <w:p w:rsidR="006535A1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Fixed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Top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-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Connect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0F67CC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40,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70)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3</w:t>
            </w:r>
          </w:p>
          <w:p w:rsidR="006535A1" w:rsidRPr="00CB23F5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EF2B1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 others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EF2B1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(πρόθεμα</w:t>
            </w:r>
            <w:r w:rsidRPr="000F67CC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GB"/>
              </w:rPr>
              <w:t>5,81,82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3</w:t>
            </w:r>
          </w:p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CB23F5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Special Services</w:t>
            </w:r>
            <w:r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CB23F5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(πρόθεμα</w:t>
            </w:r>
            <w:r w:rsidRPr="000F67CC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3F5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δικτύου</w:t>
            </w:r>
            <w:proofErr w:type="spellEnd"/>
            <w:r w:rsidRPr="00CB23F5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40044, 40069, 40880, </w:t>
            </w:r>
            <w:r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56039, </w:t>
            </w:r>
            <w:r w:rsidRPr="00CB23F5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70203, 70231, 82500, 82501</w:t>
            </w:r>
            <w:r>
              <w:rPr>
                <w:rFonts w:ascii="Tahoma" w:hAnsi="Tahoma" w:cs="Tahoma"/>
                <w:bCs/>
                <w:sz w:val="16"/>
                <w:szCs w:val="16"/>
                <w:lang w:val="en-GB"/>
              </w:rPr>
              <w:t>):</w:t>
            </w:r>
            <w:r w:rsidRPr="00CB23F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3</w:t>
            </w:r>
          </w:p>
        </w:tc>
      </w:tr>
      <w:tr w:rsidR="006535A1" w:rsidRPr="005C44BE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lastRenderedPageBreak/>
              <w:t>FRANCE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0033)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GB"/>
              </w:rPr>
              <w:t>VAS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δικτύου 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8):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1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GLOBALSTAR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63800, 64000, 64001, 64002, 64003, 64004)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</w:t>
            </w:r>
          </w:p>
        </w:tc>
      </w:tr>
      <w:tr w:rsidR="006535A1" w:rsidRPr="005C44BE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FYROM</w:t>
            </w:r>
            <w:r w:rsidRPr="00AC407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(πρόθεμα 00389)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Albafone</w:t>
            </w:r>
            <w:proofErr w:type="spellEnd"/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 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732)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VIP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77,78)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ONE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δικτύου 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73,75,76)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δικτύου 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70,71, 72)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AC407A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GERMANY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(πρόθεμα 0049)</w:t>
            </w:r>
          </w:p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Germany Civil Services (πρόθεμα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115): </w:t>
            </w:r>
            <w:proofErr w:type="spellStart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Germany DTAG Non-Geographical cc (πρόθεμα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0088228): </w:t>
            </w:r>
            <w:proofErr w:type="spellStart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3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ISRAEL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(πρόθεμα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00972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</w:t>
            </w:r>
          </w:p>
          <w:p w:rsidR="006535A1" w:rsidRPr="0026723A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Israel-Palestine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 w:rsidRPr="0026723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26723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22, 42, 56, 59, 82, 92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): </w:t>
            </w:r>
            <w:proofErr w:type="spellStart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672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214878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21487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LATVIA 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Πρόθεμ</w:t>
            </w:r>
            <w:proofErr w:type="spellEnd"/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α 00371)</w:t>
            </w:r>
          </w:p>
          <w:p w:rsidR="006535A1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SPECIAL SERVICES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1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(πρόθεμα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214878"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 : (</w:t>
            </w:r>
            <w:r w:rsidRPr="00214878">
              <w:rPr>
                <w:rFonts w:ascii="Tahoma" w:hAnsi="Tahoma" w:cs="Tahoma"/>
                <w:sz w:val="16"/>
                <w:szCs w:val="16"/>
                <w:lang w:val="en-US"/>
              </w:rPr>
              <w:t>2,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6,</w:t>
            </w:r>
            <w:r w:rsidRPr="00214878">
              <w:rPr>
                <w:rFonts w:ascii="Tahoma" w:hAnsi="Tahoma" w:cs="Tahoma"/>
                <w:sz w:val="16"/>
                <w:szCs w:val="16"/>
                <w:lang w:val="en-US"/>
              </w:rPr>
              <w:t>7,8,9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) : </w:t>
            </w:r>
            <w:proofErr w:type="spellStart"/>
            <w:r w:rsidRPr="0021487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21487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5</w:t>
            </w:r>
          </w:p>
          <w:p w:rsidR="006535A1" w:rsidRPr="007D75F3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SPECIAL SERVICES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2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(πρόθεμα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214878"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):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GB"/>
              </w:rPr>
              <w:t>(</w:t>
            </w:r>
            <w:r w:rsidRPr="00B715B7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2096, 2285, 2290, 2292, 2298, 2375, 2414, 2448, 2502, 2797, 2802, 2904, 62208, 63067, 63517, 64698, 64922, 65525, 65838, 66272, 67858, 68255, 68448, 68700, 78521, 78565, 78822, 78905, 78988, 80021, 810305, 810306, 810307, 810308, 810309, 81031, 810320, 810321, 810322, 810323, 810324, 810346, 810347, 810348, 810349, 81035, 81092, 81110, 81615, 90308, 90309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: </w:t>
            </w:r>
            <w:proofErr w:type="spellStart"/>
            <w:r w:rsidRPr="0021487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21487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5</w:t>
            </w:r>
          </w:p>
          <w:p w:rsidR="006535A1" w:rsidRPr="00591C9C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Latvia</w:t>
            </w:r>
            <w:r w:rsidRPr="00591C9C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91C9C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ECO</w:t>
            </w:r>
            <w:r w:rsidRPr="00591C9C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 w:rsidRPr="00214878"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 w:rsidRPr="00591C9C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 </w:t>
            </w:r>
            <w:r w:rsidRPr="00214878"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45466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2278, 2279, 2360, 2361, 2362, 2445, 2446, 2447, 2456, 2457, 2474, 2500, 2504, 2506, 2508, 2769, 2791, 2793, 2795, 2901, 2905, 65418, 68519, 6891, 78505, 78506, 78507, 78508, 78516, 78517, 78518, 78519, 78523, 78524, 78525, 78526, 78669, 78670, 78671, 78672, 78673, 78674, 78675, 78676, 78677, 78678, 7869, 78777, 78787, 78816, 78817, 78818, 7887, 7891, 78922, 8060, 8104, 81091, 81111, 81112, 9040, 9099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591C9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)</w:t>
            </w:r>
            <w:r w:rsidRPr="00591C9C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: </w:t>
            </w:r>
            <w:r w:rsidRPr="00214878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91C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4</w:t>
            </w:r>
          </w:p>
        </w:tc>
      </w:tr>
      <w:tr w:rsidR="006535A1" w:rsidRPr="00F56A1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LIBYA</w:t>
            </w:r>
            <w:r w:rsidRPr="00AC407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(πρόθεμα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00218)</w:t>
            </w:r>
          </w:p>
          <w:p w:rsidR="006535A1" w:rsidRPr="00BD4A98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(πρόθεμα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δικτύου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9)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 3</w:t>
            </w:r>
          </w:p>
        </w:tc>
      </w:tr>
      <w:tr w:rsidR="006535A1" w:rsidRPr="00D15762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LIECHTENSTEIN</w:t>
            </w:r>
            <w:r w:rsidRPr="00AC407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(πρόθεμα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00423)</w:t>
            </w:r>
          </w:p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D15762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δικτύου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6,7</w:t>
            </w:r>
            <w:r w:rsidRPr="00D15762">
              <w:rPr>
                <w:rFonts w:ascii="Tahoma" w:hAnsi="Tahoma" w:cs="Tahoma"/>
                <w:bCs/>
                <w:sz w:val="16"/>
                <w:szCs w:val="16"/>
              </w:rPr>
              <w:t>,8,9)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 4</w:t>
            </w:r>
          </w:p>
        </w:tc>
      </w:tr>
      <w:tr w:rsidR="006535A1" w:rsidRPr="007A043F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591C9C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21487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LITHUANIA</w:t>
            </w:r>
            <w:r w:rsidRPr="00591C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Pr="00591C9C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214878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91C9C">
              <w:rPr>
                <w:rFonts w:ascii="Tahoma" w:hAnsi="Tahoma" w:cs="Tahoma"/>
                <w:bCs/>
                <w:sz w:val="16"/>
                <w:szCs w:val="16"/>
              </w:rPr>
              <w:t xml:space="preserve"> 00370)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SPECIAL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1487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SERVICES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 w:rsidRPr="00214878"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Pr="00214878"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31331, 31335, 34379, 37250, 37251, 37252, 37254, 37255, 37368, 37369, 37783, 38921, 38929, 41202, 41721, 41751, 42521, 42522, 45485, 45540, 46364, 46450, 46467, 52082, 52090, 521939, 521940, 521941, 52528, 52529, 52530, 52654, 66103, 66535, 66727, 66740, 66815, 66816, 66878, 66912, 69119, 69120, 69123, 69750, 69796, 69797, 70500, 70501, 70502, 70530, 70531, 70532, 70534, 70535, 70538, 70539, 70540, 70547, 70571, 70572, 70573, 70574, 70581, 70582, 70588, 70589, 70590, 70591, 705939, 705940, 705941, 70710, 70712, 70749, 80801, 80802, 80855, 90003, 90201, 90204, 90266, 90308, 90903, 90909, 910) : </w:t>
            </w:r>
            <w:r w:rsidRPr="00214878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4</w:t>
            </w:r>
          </w:p>
          <w:p w:rsidR="006535A1" w:rsidRPr="003D1D49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3D1D4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SPECIAL SERVICES 2 (πρ</w:t>
            </w:r>
            <w:proofErr w:type="spellStart"/>
            <w:r w:rsidRPr="003D1D49">
              <w:rPr>
                <w:rFonts w:ascii="Tahoma" w:hAnsi="Tahoma" w:cs="Tahoma"/>
                <w:bCs/>
                <w:sz w:val="16"/>
                <w:szCs w:val="16"/>
              </w:rPr>
              <w:t>όθεμα</w:t>
            </w:r>
            <w:proofErr w:type="spellEnd"/>
            <w:r w:rsidRPr="003D1D49">
              <w:rPr>
                <w:rFonts w:ascii="Tahoma" w:hAnsi="Tahoma" w:cs="Tahoma"/>
                <w:bCs/>
                <w:sz w:val="16"/>
                <w:szCs w:val="16"/>
              </w:rPr>
              <w:t xml:space="preserve"> 80206)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: Ζώνη 4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MOLDOVA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Pr="00214878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00373)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Moldova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Pridnestrovie</w:t>
            </w:r>
            <w:proofErr w:type="spellEnd"/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fixed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21, 53, 55, 56</w:t>
            </w:r>
            <w:proofErr w:type="gramStart"/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 :</w:t>
            </w:r>
            <w:proofErr w:type="gramEnd"/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B630EA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2.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Moldova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Orange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 w:rsidRPr="00591C9C">
              <w:rPr>
                <w:rFonts w:ascii="Tahoma" w:hAnsi="Tahoma" w:cs="Tahoma"/>
                <w:bCs/>
                <w:sz w:val="16"/>
                <w:szCs w:val="16"/>
              </w:rPr>
              <w:t>πρ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ο</w:t>
            </w:r>
            <w:r w:rsidRPr="00591C9C">
              <w:rPr>
                <w:rFonts w:ascii="Tahoma" w:hAnsi="Tahoma" w:cs="Tahoma"/>
                <w:bCs/>
                <w:sz w:val="16"/>
                <w:szCs w:val="16"/>
              </w:rPr>
              <w:t>θ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έματα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60, 610, 611, 620, 621, 68, 69) : </w:t>
            </w:r>
            <w:r w:rsidRPr="00591C9C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2D5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Moldova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2D5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5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Moldtelecom</w:t>
            </w:r>
            <w:proofErr w:type="spellEnd"/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 w:rsidRPr="002D5022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2D5022"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67): </w:t>
            </w:r>
            <w:r w:rsidRPr="002D5022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  <w:p w:rsidR="006535A1" w:rsidRPr="002D5022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5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Moldova </w:t>
            </w:r>
            <w:proofErr w:type="spellStart"/>
            <w:r w:rsidRPr="002D5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Pridnestrovie</w:t>
            </w:r>
            <w:proofErr w:type="spellEnd"/>
            <w:r w:rsidRPr="002D5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Mobile (</w:t>
            </w:r>
            <w:r w:rsidRPr="002D5022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2D5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2D5022"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2D5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77) : </w:t>
            </w:r>
            <w:r w:rsidRPr="002D5022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2D502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MONACO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Pr="00214878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00377)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Monaco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KFOR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4) : </w:t>
            </w:r>
            <w:r w:rsidRPr="00591C9C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3</w:t>
            </w:r>
          </w:p>
          <w:p w:rsidR="006535A1" w:rsidRPr="00517A39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Monaco Mobile Others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337B1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337B1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6</w:t>
            </w:r>
            <w:r w:rsidRPr="00337B1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: </w:t>
            </w:r>
            <w:proofErr w:type="spellStart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517A3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MONTENEGRO</w:t>
            </w:r>
            <w:r w:rsidRPr="00460B3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(πρόθεμα 00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382</w:t>
            </w:r>
            <w:r w:rsidRPr="00460B3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</w:t>
            </w:r>
          </w:p>
          <w:p w:rsidR="006535A1" w:rsidRPr="00517A39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460B3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Montenegro Mobile MTEL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πρ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ο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θ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έματα</w:t>
            </w:r>
            <w:proofErr w:type="spellEnd"/>
            <w:r w:rsidRPr="00517A3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17A3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60, </w:t>
            </w:r>
            <w:r w:rsidRPr="00460B3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6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8</w:t>
            </w:r>
            <w:r w:rsidRPr="00517A3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)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</w:t>
            </w:r>
          </w:p>
          <w:p w:rsidR="006535A1" w:rsidRPr="00517A39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460B3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Montenegro Mobile </w:t>
            </w:r>
            <w:proofErr w:type="spellStart"/>
            <w:r w:rsidRPr="00460B3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Promonte</w:t>
            </w:r>
            <w:proofErr w:type="spellEnd"/>
            <w:r w:rsidRPr="00517A3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πρ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ο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θ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έματα</w:t>
            </w:r>
            <w:proofErr w:type="spellEnd"/>
            <w:r w:rsidRPr="00517A3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460B3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6</w:t>
            </w:r>
            <w:r w:rsidRPr="00517A3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3, 69)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</w:t>
            </w:r>
          </w:p>
          <w:p w:rsidR="006535A1" w:rsidRPr="00460B38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460B3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Montenegro Mobile T-Mobile</w:t>
            </w:r>
            <w:r w:rsidRPr="00517A3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πρ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ο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θ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έματα</w:t>
            </w:r>
            <w:proofErr w:type="spellEnd"/>
            <w:r w:rsidRPr="00517A3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66, </w:t>
            </w:r>
            <w:r w:rsidRPr="00460B3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6</w:t>
            </w:r>
            <w:r w:rsidRPr="00517A3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7)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</w:t>
            </w:r>
            <w:r w:rsidRPr="00460B3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581377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MORROCO</w:t>
            </w:r>
            <w:r w:rsidRPr="0058137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81377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Pr="005C61E1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81377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00212)</w:t>
            </w:r>
          </w:p>
          <w:p w:rsidR="006535A1" w:rsidRPr="00581377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F552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Globalstar</w:t>
            </w:r>
            <w:proofErr w:type="spellEnd"/>
            <w:r w:rsidRPr="0058137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81377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Pr="00D440C7"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 w:rsidRPr="00581377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581377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6921, 6922, 8920):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4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lastRenderedPageBreak/>
              <w:t xml:space="preserve">NETHERLANDS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0031)</w:t>
            </w:r>
          </w:p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 Paging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0F67CC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660) 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6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NORWAY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0047)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Norway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Others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προθέματα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4, 58, 59, 9 -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εκτός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από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υπόλοιπα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κινητά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Netcom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&amp;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Telenor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):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POLAND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(πρόθεμα 0048)</w:t>
            </w:r>
          </w:p>
          <w:p w:rsidR="006535A1" w:rsidRPr="00DF6810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Directory Services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D676E8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118913</w:t>
            </w:r>
            <w:r w:rsidRPr="00BD4A9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: </w:t>
            </w:r>
            <w:proofErr w:type="spellStart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3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ROMANIA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 0040)</w:t>
            </w:r>
          </w:p>
          <w:p w:rsidR="006535A1" w:rsidRPr="00AC407A" w:rsidRDefault="006535A1" w:rsidP="00132EE6">
            <w:pPr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DIRECTORY ASSISTANCE (πρόθεμα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118932) : </w:t>
            </w:r>
            <w:proofErr w:type="spellStart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3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RUSSIA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Πρόθεμ</w:t>
            </w:r>
            <w:proofErr w:type="spellEnd"/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α 007)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Mobile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GLOBALTEL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πρόθεμα 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954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9F200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6</w:t>
            </w:r>
          </w:p>
        </w:tc>
      </w:tr>
      <w:tr w:rsidR="006535A1" w:rsidRPr="006535A1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325386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SERBIA </w:t>
            </w:r>
            <w:r w:rsidRPr="0032538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Pr="00325386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32538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00381)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32538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32538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MTS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 w:rsidRPr="00325386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64, 65, 66) 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Ζ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ώνη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3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32538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32538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Telenor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 w:rsidRPr="00325386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62, 63, 69) 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Ζ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ώνη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3</w:t>
            </w:r>
          </w:p>
          <w:p w:rsidR="006535A1" w:rsidRPr="000F1A25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2538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VIP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 w:rsidRPr="00325386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δικτύου 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542073">
              <w:rPr>
                <w:rFonts w:ascii="Tahoma" w:hAnsi="Tahoma" w:cs="Tahoma"/>
                <w:bCs/>
                <w:sz w:val="16"/>
                <w:szCs w:val="16"/>
              </w:rPr>
              <w:t xml:space="preserve">60, 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61, 68) 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Ζ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>ώνη</w:t>
            </w:r>
            <w:r w:rsidRPr="005C44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F1A25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  <w:p w:rsidR="006535A1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Orion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πρόθεμα  δικτύου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1051, 11410, 11411, 11412, </w:t>
            </w:r>
            <w:r w:rsidRPr="00BD2BE9">
              <w:rPr>
                <w:rFonts w:ascii="Arial" w:hAnsi="Arial" w:cs="Arial"/>
                <w:color w:val="000000"/>
                <w:sz w:val="16"/>
                <w:szCs w:val="16"/>
              </w:rPr>
              <w:t>11413,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11414</w:t>
            </w:r>
            <w:r w:rsidRPr="006535A1">
              <w:rPr>
                <w:rFonts w:ascii="Arial" w:hAnsi="Arial" w:cs="Arial"/>
                <w:color w:val="000000"/>
                <w:sz w:val="16"/>
                <w:szCs w:val="16"/>
              </w:rPr>
              <w:t>, 11415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1241, 1341, 1451, 1561, 1661, 1739, 1831</w:t>
            </w:r>
            <w:r w:rsidRPr="006535A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1921, 2061, 21310, 2281, 23051, 2361, 2421, 2531, 2621, 2721, 29310, 3081, 3161, 3241, 3331, 34210, 3579, 3621, 3721, 39310</w:t>
            </w:r>
            <w:r w:rsidRPr="006535A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 w:rsidRPr="009F20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Ζώνη 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Special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Services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76) : </w:t>
            </w:r>
            <w:r w:rsidRPr="003D1D49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</w:t>
            </w:r>
          </w:p>
        </w:tc>
      </w:tr>
      <w:tr w:rsidR="006535A1" w:rsidRPr="006535A1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SLOVENIA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>(πρόθεμα 00386)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Slovenia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IP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Onet</w:t>
            </w:r>
            <w:proofErr w:type="spellEnd"/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(πρ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όθεμα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43, 49) : 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</w:rPr>
              <w:t>Ζώνη 3</w:t>
            </w:r>
          </w:p>
        </w:tc>
      </w:tr>
      <w:tr w:rsidR="006535A1" w:rsidRPr="00C54C00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6535A1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SWITZERLAND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>(πρόθεμα 0041)</w:t>
            </w:r>
          </w:p>
          <w:p w:rsidR="006535A1" w:rsidRPr="006535A1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Switzerland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Mobile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Others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(πρ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όθεμα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535A1">
              <w:rPr>
                <w:rFonts w:ascii="Tahoma" w:hAnsi="Tahoma" w:cs="Tahoma"/>
                <w:bCs/>
                <w:sz w:val="16"/>
                <w:szCs w:val="16"/>
              </w:rPr>
              <w:t xml:space="preserve"> 74, 75, 7698, 7699, 777, 7840, 79977, 79978, 79979, 86071501, 86074, 86075, 8607698, 8607699, 860777, 8607840, 86079977, 86079978, 86079979) : </w:t>
            </w:r>
            <w:r w:rsidRPr="006535A1">
              <w:rPr>
                <w:rFonts w:ascii="Tahoma" w:hAnsi="Tahoma" w:cs="Tahoma"/>
                <w:b/>
                <w:bCs/>
                <w:sz w:val="16"/>
                <w:szCs w:val="16"/>
              </w:rPr>
              <w:t>Ζώνη 3</w:t>
            </w:r>
          </w:p>
          <w:p w:rsidR="006535A1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3D1D4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Switzerland Mobile Orange (πρ</w:t>
            </w:r>
            <w:proofErr w:type="spellStart"/>
            <w:r w:rsidRPr="003D1D49">
              <w:rPr>
                <w:rFonts w:ascii="Tahoma" w:hAnsi="Tahoma" w:cs="Tahoma"/>
                <w:bCs/>
                <w:sz w:val="16"/>
                <w:szCs w:val="16"/>
              </w:rPr>
              <w:t>όθεμα</w:t>
            </w:r>
            <w:proofErr w:type="spellEnd"/>
            <w:r w:rsidRPr="003D1D4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3D1D49"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3D1D4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78, 86078):</w:t>
            </w:r>
            <w:r w:rsidRPr="003D1D4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3D1D4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  <w:p w:rsidR="006535A1" w:rsidRPr="00C91A5D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C91A5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Switzerland Mobile </w:t>
            </w:r>
            <w:proofErr w:type="spellStart"/>
            <w:r w:rsidRPr="00C91A5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Sunrize</w:t>
            </w:r>
            <w:proofErr w:type="spellEnd"/>
            <w:r w:rsidRPr="00C91A5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 w:rsidRPr="00C91A5D"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C91A5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C91A5D"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C91A5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76, 772, 7731, 86076, 860772, 8607731) :</w:t>
            </w:r>
            <w:r w:rsidRPr="00C91A5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C91A5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4</w:t>
            </w:r>
          </w:p>
        </w:tc>
      </w:tr>
      <w:tr w:rsidR="006535A1" w:rsidRPr="007724CD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UNITED KINGDOM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(πρόθεμα 0044)</w:t>
            </w:r>
          </w:p>
          <w:p w:rsidR="006535A1" w:rsidRPr="005370DE" w:rsidRDefault="006535A1" w:rsidP="00132EE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United Kingdom Mobile NGN 70 (πρόθεμα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C44B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70): </w:t>
            </w:r>
            <w:proofErr w:type="spellStart"/>
            <w:r w:rsidRPr="00D7736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Ζώνη</w:t>
            </w:r>
            <w:proofErr w:type="spellEnd"/>
            <w:r w:rsidRPr="00D7736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3</w:t>
            </w:r>
          </w:p>
          <w:p w:rsidR="006535A1" w:rsidRPr="00690A1A" w:rsidRDefault="006535A1" w:rsidP="00132EE6">
            <w:p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United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Kingdom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Others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7 - </w:t>
            </w:r>
            <w:proofErr w:type="spellStart"/>
            <w:r w:rsidRPr="005370DE">
              <w:rPr>
                <w:rFonts w:ascii="Tahoma" w:hAnsi="Tahoma" w:cs="Tahoma"/>
                <w:bCs/>
                <w:sz w:val="16"/>
                <w:szCs w:val="16"/>
              </w:rPr>
              <w:t>πλήν</w:t>
            </w:r>
            <w:proofErr w:type="spellEnd"/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5370DE">
              <w:rPr>
                <w:rFonts w:ascii="Tahoma" w:hAnsi="Tahoma" w:cs="Tahoma"/>
                <w:bCs/>
                <w:sz w:val="16"/>
                <w:szCs w:val="16"/>
              </w:rPr>
              <w:t>των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5370DE">
              <w:rPr>
                <w:rFonts w:ascii="Tahoma" w:hAnsi="Tahoma" w:cs="Tahoma"/>
                <w:bCs/>
                <w:sz w:val="16"/>
                <w:szCs w:val="16"/>
              </w:rPr>
              <w:t>εταιριών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VODAFONE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,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2,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ORANGE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,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-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HUTCHINSON 3G</w:t>
            </w:r>
            <w:r w:rsidRPr="00690A1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): </w:t>
            </w:r>
            <w:r w:rsidRPr="005370DE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690A1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3</w:t>
            </w:r>
          </w:p>
          <w:p w:rsidR="006535A1" w:rsidRPr="00AC407A" w:rsidRDefault="006535A1" w:rsidP="00132E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Fixed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NGN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προθέματα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δικτύου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870, 871, 872, 873) : </w:t>
            </w:r>
            <w:r w:rsidRPr="00D77365">
              <w:rPr>
                <w:rFonts w:ascii="Tahoma" w:hAnsi="Tahoma" w:cs="Tahoma"/>
                <w:b/>
                <w:bCs/>
                <w:sz w:val="16"/>
                <w:szCs w:val="16"/>
              </w:rPr>
              <w:t>Ζώνη 4</w:t>
            </w:r>
          </w:p>
        </w:tc>
      </w:tr>
      <w:tr w:rsidR="006535A1" w:rsidRPr="00591C9C" w:rsidTr="00132EE6">
        <w:trPr>
          <w:cantSplit/>
          <w:trHeight w:val="330"/>
          <w:tblCellSpacing w:w="20" w:type="dxa"/>
        </w:trPr>
        <w:tc>
          <w:tcPr>
            <w:tcW w:w="9100" w:type="dxa"/>
            <w:tcBorders>
              <w:top w:val="outset" w:sz="24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535A1" w:rsidRPr="00AC407A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ZIMBABWE</w:t>
            </w:r>
            <w:r w:rsidRPr="00AC407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>(πρόθεμα 00263)</w:t>
            </w:r>
          </w:p>
          <w:p w:rsidR="006535A1" w:rsidRPr="005C44BE" w:rsidRDefault="006535A1" w:rsidP="00132EE6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AC407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Econet</w:t>
            </w:r>
            <w:proofErr w:type="spellEnd"/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 (πρόθεμα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δικτύου 77,</w:t>
            </w:r>
            <w:r w:rsidRPr="005C44BE">
              <w:rPr>
                <w:rFonts w:ascii="Tahoma" w:hAnsi="Tahoma" w:cs="Tahoma"/>
                <w:bCs/>
                <w:sz w:val="16"/>
                <w:szCs w:val="16"/>
              </w:rPr>
              <w:t>78,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C407A">
              <w:rPr>
                <w:rFonts w:ascii="Tahoma" w:hAnsi="Tahoma" w:cs="Tahoma"/>
                <w:bCs/>
                <w:sz w:val="16"/>
                <w:szCs w:val="16"/>
              </w:rPr>
              <w:t xml:space="preserve">91) : </w:t>
            </w:r>
            <w:r w:rsidRPr="00D77365">
              <w:rPr>
                <w:rFonts w:ascii="Tahoma" w:hAnsi="Tahoma" w:cs="Tahoma"/>
                <w:b/>
                <w:bCs/>
                <w:sz w:val="16"/>
                <w:szCs w:val="16"/>
              </w:rPr>
              <w:t>Ζώνη 3</w:t>
            </w:r>
          </w:p>
          <w:p w:rsidR="006535A1" w:rsidRPr="00591C9C" w:rsidRDefault="006535A1" w:rsidP="00132EE6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25E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Zimbabwe</w:t>
            </w:r>
            <w:r w:rsidRPr="00591C9C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F425E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Mobile</w:t>
            </w:r>
            <w:r w:rsidRPr="00591C9C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F425E9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Telecel</w:t>
            </w:r>
            <w:proofErr w:type="spellEnd"/>
            <w:r w:rsidRPr="00591C9C">
              <w:rPr>
                <w:rFonts w:ascii="Tahoma" w:hAnsi="Tahoma" w:cs="Tahoma"/>
                <w:bCs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πρόθεμα</w:t>
            </w:r>
            <w:r w:rsidRPr="00591C9C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δικτύου</w:t>
            </w:r>
            <w:r w:rsidRPr="00591C9C">
              <w:rPr>
                <w:rFonts w:ascii="Tahoma" w:hAnsi="Tahoma" w:cs="Tahoma"/>
                <w:bCs/>
                <w:sz w:val="16"/>
                <w:szCs w:val="16"/>
              </w:rPr>
              <w:t xml:space="preserve"> 23, 73): </w:t>
            </w:r>
            <w:r w:rsidRPr="00D77365">
              <w:rPr>
                <w:rFonts w:ascii="Tahoma" w:hAnsi="Tahoma" w:cs="Tahoma"/>
                <w:b/>
                <w:bCs/>
                <w:sz w:val="16"/>
                <w:szCs w:val="16"/>
              </w:rPr>
              <w:t>Ζώνη</w:t>
            </w:r>
            <w:r w:rsidRPr="00591C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</w:t>
            </w:r>
          </w:p>
        </w:tc>
      </w:tr>
    </w:tbl>
    <w:p w:rsidR="005A5F65" w:rsidRDefault="005A5F65" w:rsidP="005A5F65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iCs/>
          <w:sz w:val="20"/>
          <w:szCs w:val="20"/>
          <w:u w:val="single"/>
          <w:lang w:eastAsia="el-GR"/>
        </w:rPr>
      </w:pPr>
    </w:p>
    <w:p w:rsidR="005A5F65" w:rsidRPr="000312A4" w:rsidRDefault="005A5F65" w:rsidP="005A5F65">
      <w:pPr>
        <w:rPr>
          <w:rFonts w:ascii="Calibri" w:hAnsi="Calibri" w:cs="Arial"/>
          <w:iCs/>
          <w:sz w:val="20"/>
          <w:szCs w:val="20"/>
          <w:lang w:eastAsia="el-GR"/>
        </w:rPr>
      </w:pPr>
      <w:r w:rsidRPr="000312A4">
        <w:rPr>
          <w:rFonts w:ascii="Calibri" w:hAnsi="Calibri" w:cs="Arial"/>
          <w:iCs/>
          <w:sz w:val="20"/>
          <w:szCs w:val="20"/>
          <w:lang w:eastAsia="el-GR"/>
        </w:rPr>
        <w:t xml:space="preserve">Οι παραπάνω Ζώνες και Εξαιρέσεις </w:t>
      </w:r>
      <w:r w:rsidR="00F1329E">
        <w:rPr>
          <w:rFonts w:ascii="Calibri" w:hAnsi="Calibri" w:cs="Arial"/>
          <w:iCs/>
          <w:sz w:val="20"/>
          <w:szCs w:val="20"/>
          <w:lang w:eastAsia="el-GR"/>
        </w:rPr>
        <w:t xml:space="preserve">υπόκεινται σε αλλαγές. Ο εκάστοτε ισχύον τιμοκατάλογος </w:t>
      </w:r>
      <w:r w:rsidR="00091D74">
        <w:rPr>
          <w:rFonts w:ascii="Calibri" w:hAnsi="Calibri" w:cs="Arial"/>
          <w:iCs/>
          <w:sz w:val="20"/>
          <w:szCs w:val="20"/>
          <w:lang w:eastAsia="el-GR"/>
        </w:rPr>
        <w:t>βρίσκεται</w:t>
      </w:r>
      <w:r w:rsidR="0001595C" w:rsidRPr="0001595C">
        <w:rPr>
          <w:rFonts w:ascii="Calibri" w:hAnsi="Calibri" w:cs="Arial"/>
          <w:iCs/>
          <w:sz w:val="20"/>
          <w:szCs w:val="20"/>
          <w:lang w:eastAsia="el-GR"/>
        </w:rPr>
        <w:t xml:space="preserve"> </w:t>
      </w:r>
      <w:r w:rsidR="00F1329E">
        <w:rPr>
          <w:rFonts w:ascii="Calibri" w:hAnsi="Calibri" w:cs="Arial"/>
          <w:iCs/>
          <w:sz w:val="20"/>
          <w:szCs w:val="20"/>
          <w:lang w:eastAsia="el-GR"/>
        </w:rPr>
        <w:t xml:space="preserve">στο </w:t>
      </w:r>
      <w:hyperlink r:id="rId14" w:history="1">
        <w:r w:rsidR="00F1329E"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="00F1329E"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="00F1329E"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r w:rsidR="00F1329E" w:rsidRPr="00627BF5">
        <w:rPr>
          <w:rFonts w:ascii="Calibri" w:hAnsi="Calibri" w:cs="Arial"/>
          <w:iCs/>
          <w:color w:val="0000FF"/>
          <w:sz w:val="20"/>
          <w:szCs w:val="20"/>
          <w:u w:val="single"/>
          <w:lang w:eastAsia="el-GR"/>
        </w:rPr>
        <w:t>/</w:t>
      </w:r>
      <w:r w:rsidR="00F1329E">
        <w:rPr>
          <w:rFonts w:ascii="Calibri" w:hAnsi="Calibri" w:cs="Arial"/>
          <w:iCs/>
          <w:color w:val="0000FF"/>
          <w:sz w:val="20"/>
          <w:szCs w:val="20"/>
          <w:u w:val="single"/>
          <w:lang w:val="en-US" w:eastAsia="el-GR"/>
        </w:rPr>
        <w:t>fixed</w:t>
      </w:r>
      <w:r w:rsidR="00F1329E">
        <w:rPr>
          <w:rFonts w:ascii="Calibri" w:hAnsi="Calibri" w:cs="Arial"/>
          <w:iCs/>
          <w:sz w:val="20"/>
          <w:szCs w:val="20"/>
          <w:lang w:eastAsia="el-GR"/>
        </w:rPr>
        <w:t>.</w:t>
      </w:r>
    </w:p>
    <w:p w:rsidR="000312A4" w:rsidRDefault="000312A4" w:rsidP="005A5F65">
      <w:pPr>
        <w:rPr>
          <w:rFonts w:asciiTheme="minorHAnsi" w:hAnsiTheme="minorHAnsi" w:cstheme="minorHAnsi"/>
          <w:b/>
          <w:sz w:val="20"/>
          <w:szCs w:val="20"/>
        </w:rPr>
      </w:pPr>
    </w:p>
    <w:p w:rsidR="000312A4" w:rsidRPr="00DB64BF" w:rsidRDefault="000312A4" w:rsidP="005A5F65">
      <w:pPr>
        <w:rPr>
          <w:rFonts w:asciiTheme="minorHAnsi" w:hAnsiTheme="minorHAnsi" w:cstheme="minorHAnsi"/>
          <w:b/>
          <w:sz w:val="20"/>
          <w:szCs w:val="20"/>
        </w:rPr>
      </w:pPr>
    </w:p>
    <w:p w:rsidR="00241329" w:rsidRPr="00DB64BF" w:rsidRDefault="00241329" w:rsidP="005A5F65">
      <w:pPr>
        <w:rPr>
          <w:rFonts w:asciiTheme="minorHAnsi" w:hAnsiTheme="minorHAnsi" w:cstheme="minorHAnsi"/>
          <w:b/>
          <w:sz w:val="20"/>
          <w:szCs w:val="20"/>
        </w:rPr>
      </w:pPr>
    </w:p>
    <w:p w:rsidR="00241329" w:rsidRPr="00DB64BF" w:rsidRDefault="00241329" w:rsidP="005A5F65">
      <w:pPr>
        <w:rPr>
          <w:rFonts w:asciiTheme="minorHAnsi" w:hAnsiTheme="minorHAnsi" w:cstheme="minorHAnsi"/>
          <w:b/>
          <w:sz w:val="20"/>
          <w:szCs w:val="20"/>
        </w:rPr>
      </w:pPr>
    </w:p>
    <w:p w:rsidR="00241329" w:rsidRPr="00DB64BF" w:rsidRDefault="00241329" w:rsidP="005A5F65">
      <w:pPr>
        <w:rPr>
          <w:rFonts w:asciiTheme="minorHAnsi" w:hAnsiTheme="minorHAnsi" w:cstheme="minorHAnsi"/>
          <w:b/>
          <w:sz w:val="20"/>
          <w:szCs w:val="20"/>
        </w:rPr>
      </w:pPr>
    </w:p>
    <w:p w:rsidR="006535A1" w:rsidRDefault="006535A1" w:rsidP="005A5F65">
      <w:pPr>
        <w:rPr>
          <w:rFonts w:asciiTheme="minorHAnsi" w:hAnsiTheme="minorHAnsi" w:cstheme="minorHAnsi"/>
          <w:b/>
          <w:sz w:val="20"/>
          <w:szCs w:val="20"/>
        </w:rPr>
      </w:pPr>
    </w:p>
    <w:p w:rsidR="006535A1" w:rsidRDefault="006535A1" w:rsidP="005A5F65">
      <w:pPr>
        <w:rPr>
          <w:rFonts w:asciiTheme="minorHAnsi" w:hAnsiTheme="minorHAnsi" w:cstheme="minorHAnsi"/>
          <w:b/>
          <w:sz w:val="20"/>
          <w:szCs w:val="20"/>
        </w:rPr>
      </w:pPr>
    </w:p>
    <w:p w:rsidR="006535A1" w:rsidRDefault="006535A1" w:rsidP="005A5F65">
      <w:pPr>
        <w:rPr>
          <w:rFonts w:asciiTheme="minorHAnsi" w:hAnsiTheme="minorHAnsi" w:cstheme="minorHAnsi"/>
          <w:b/>
          <w:sz w:val="20"/>
          <w:szCs w:val="20"/>
        </w:rPr>
      </w:pPr>
    </w:p>
    <w:sectPr w:rsidR="006535A1" w:rsidSect="00AF64DA">
      <w:headerReference w:type="default" r:id="rId15"/>
      <w:footerReference w:type="default" r:id="rId16"/>
      <w:pgSz w:w="11900" w:h="16840"/>
      <w:pgMar w:top="3236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0E" w:rsidRDefault="00E21D0E">
      <w:r>
        <w:separator/>
      </w:r>
    </w:p>
  </w:endnote>
  <w:endnote w:type="continuationSeparator" w:id="0">
    <w:p w:rsidR="00E21D0E" w:rsidRDefault="00E2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Footer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0E" w:rsidRDefault="00E21D0E">
      <w:r>
        <w:separator/>
      </w:r>
    </w:p>
  </w:footnote>
  <w:footnote w:type="continuationSeparator" w:id="0">
    <w:p w:rsidR="00E21D0E" w:rsidRDefault="00E21D0E">
      <w:r>
        <w:continuationSeparator/>
      </w:r>
    </w:p>
  </w:footnote>
  <w:footnote w:id="1">
    <w:p w:rsidR="006535A1" w:rsidRDefault="006535A1" w:rsidP="006535A1">
      <w:pPr>
        <w:pStyle w:val="FootnoteText"/>
      </w:pPr>
    </w:p>
  </w:footnote>
  <w:footnote w:id="2">
    <w:p w:rsidR="006535A1" w:rsidRDefault="006535A1" w:rsidP="006535A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69" w:rsidRDefault="00016A69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276225</wp:posOffset>
          </wp:positionV>
          <wp:extent cx="1593215" cy="1438275"/>
          <wp:effectExtent l="0" t="0" r="0" b="0"/>
          <wp:wrapNone/>
          <wp:docPr id="2" name="Picture 2" descr="COS_LOGO_TG_ST_SML_4C_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_LOGO_TG_ST_SML_4C_P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BC571F"/>
    <w:multiLevelType w:val="hybridMultilevel"/>
    <w:tmpl w:val="1BCCA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6E7496"/>
    <w:multiLevelType w:val="hybridMultilevel"/>
    <w:tmpl w:val="D5EC5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B373A"/>
    <w:multiLevelType w:val="hybridMultilevel"/>
    <w:tmpl w:val="DC2C4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99B"/>
    <w:multiLevelType w:val="hybridMultilevel"/>
    <w:tmpl w:val="17A8D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D5CD4"/>
    <w:multiLevelType w:val="multilevel"/>
    <w:tmpl w:val="E0AA9FB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9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400BE"/>
    <w:multiLevelType w:val="hybridMultilevel"/>
    <w:tmpl w:val="16E6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D6478"/>
    <w:multiLevelType w:val="hybridMultilevel"/>
    <w:tmpl w:val="56C09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22"/>
  </w:num>
  <w:num w:numId="20">
    <w:abstractNumId w:val="17"/>
  </w:num>
  <w:num w:numId="21">
    <w:abstractNumId w:val="13"/>
  </w:num>
  <w:num w:numId="22">
    <w:abstractNumId w:val="16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1595C"/>
    <w:rsid w:val="00016A69"/>
    <w:rsid w:val="00025622"/>
    <w:rsid w:val="000312A4"/>
    <w:rsid w:val="00035068"/>
    <w:rsid w:val="0005041F"/>
    <w:rsid w:val="00057DA6"/>
    <w:rsid w:val="00070E1B"/>
    <w:rsid w:val="000818FC"/>
    <w:rsid w:val="00082BF3"/>
    <w:rsid w:val="00091D74"/>
    <w:rsid w:val="000A2064"/>
    <w:rsid w:val="000A6DB6"/>
    <w:rsid w:val="000B1552"/>
    <w:rsid w:val="000D2509"/>
    <w:rsid w:val="000D6C56"/>
    <w:rsid w:val="000E5475"/>
    <w:rsid w:val="000E7D61"/>
    <w:rsid w:val="000F3090"/>
    <w:rsid w:val="00102AD0"/>
    <w:rsid w:val="001047E5"/>
    <w:rsid w:val="00152D3E"/>
    <w:rsid w:val="00156307"/>
    <w:rsid w:val="0017341D"/>
    <w:rsid w:val="00176C10"/>
    <w:rsid w:val="001C10AA"/>
    <w:rsid w:val="001E54AC"/>
    <w:rsid w:val="001E67C4"/>
    <w:rsid w:val="00234CA7"/>
    <w:rsid w:val="002378BB"/>
    <w:rsid w:val="00241329"/>
    <w:rsid w:val="0025776F"/>
    <w:rsid w:val="0027412A"/>
    <w:rsid w:val="002748C2"/>
    <w:rsid w:val="002A35AC"/>
    <w:rsid w:val="002A73AE"/>
    <w:rsid w:val="002B1C7E"/>
    <w:rsid w:val="002D7277"/>
    <w:rsid w:val="002F1DFB"/>
    <w:rsid w:val="00311695"/>
    <w:rsid w:val="00322D76"/>
    <w:rsid w:val="00323331"/>
    <w:rsid w:val="00325F18"/>
    <w:rsid w:val="0033695E"/>
    <w:rsid w:val="003540E3"/>
    <w:rsid w:val="00372F56"/>
    <w:rsid w:val="00375FE4"/>
    <w:rsid w:val="0039695E"/>
    <w:rsid w:val="003C0E41"/>
    <w:rsid w:val="003D028A"/>
    <w:rsid w:val="003E2BF6"/>
    <w:rsid w:val="003F66F3"/>
    <w:rsid w:val="0042424C"/>
    <w:rsid w:val="00426F9A"/>
    <w:rsid w:val="00462FC7"/>
    <w:rsid w:val="004677C5"/>
    <w:rsid w:val="004751BA"/>
    <w:rsid w:val="00486F18"/>
    <w:rsid w:val="004A5478"/>
    <w:rsid w:val="004A66CA"/>
    <w:rsid w:val="004D485B"/>
    <w:rsid w:val="004F3694"/>
    <w:rsid w:val="004F6C0F"/>
    <w:rsid w:val="00500D60"/>
    <w:rsid w:val="00507D72"/>
    <w:rsid w:val="00540C18"/>
    <w:rsid w:val="0057445D"/>
    <w:rsid w:val="00577F3A"/>
    <w:rsid w:val="00586F82"/>
    <w:rsid w:val="005A0201"/>
    <w:rsid w:val="005A5F65"/>
    <w:rsid w:val="005A6B9E"/>
    <w:rsid w:val="005B3F57"/>
    <w:rsid w:val="005D6AB5"/>
    <w:rsid w:val="005E0BB3"/>
    <w:rsid w:val="005E5780"/>
    <w:rsid w:val="005E6E52"/>
    <w:rsid w:val="0061487D"/>
    <w:rsid w:val="006161D1"/>
    <w:rsid w:val="006258FD"/>
    <w:rsid w:val="00627BF5"/>
    <w:rsid w:val="00627DD7"/>
    <w:rsid w:val="00634A67"/>
    <w:rsid w:val="00645C6A"/>
    <w:rsid w:val="006535A1"/>
    <w:rsid w:val="00666638"/>
    <w:rsid w:val="00670FCE"/>
    <w:rsid w:val="006904FE"/>
    <w:rsid w:val="006C26B1"/>
    <w:rsid w:val="006E0449"/>
    <w:rsid w:val="006F07E7"/>
    <w:rsid w:val="00702A2B"/>
    <w:rsid w:val="0070621C"/>
    <w:rsid w:val="007158FA"/>
    <w:rsid w:val="00720852"/>
    <w:rsid w:val="00733780"/>
    <w:rsid w:val="007511B8"/>
    <w:rsid w:val="007817AD"/>
    <w:rsid w:val="00784840"/>
    <w:rsid w:val="007E5B10"/>
    <w:rsid w:val="007F0B1A"/>
    <w:rsid w:val="007F259B"/>
    <w:rsid w:val="007F482B"/>
    <w:rsid w:val="007F6330"/>
    <w:rsid w:val="008000FE"/>
    <w:rsid w:val="008022A9"/>
    <w:rsid w:val="00825D00"/>
    <w:rsid w:val="00832C29"/>
    <w:rsid w:val="00841EBB"/>
    <w:rsid w:val="00872AF2"/>
    <w:rsid w:val="008853C3"/>
    <w:rsid w:val="00885A39"/>
    <w:rsid w:val="008A6DBB"/>
    <w:rsid w:val="008D6422"/>
    <w:rsid w:val="008E37ED"/>
    <w:rsid w:val="008E6F4F"/>
    <w:rsid w:val="009025BC"/>
    <w:rsid w:val="00912057"/>
    <w:rsid w:val="00915AB0"/>
    <w:rsid w:val="00920AF3"/>
    <w:rsid w:val="00927BC8"/>
    <w:rsid w:val="00933879"/>
    <w:rsid w:val="00953032"/>
    <w:rsid w:val="00957006"/>
    <w:rsid w:val="009774D3"/>
    <w:rsid w:val="00992D69"/>
    <w:rsid w:val="00996B39"/>
    <w:rsid w:val="00997A36"/>
    <w:rsid w:val="009B735B"/>
    <w:rsid w:val="009D53A2"/>
    <w:rsid w:val="009F3329"/>
    <w:rsid w:val="009F36E1"/>
    <w:rsid w:val="009F784D"/>
    <w:rsid w:val="00A30C0E"/>
    <w:rsid w:val="00A3771D"/>
    <w:rsid w:val="00A84F17"/>
    <w:rsid w:val="00A90977"/>
    <w:rsid w:val="00AD34E2"/>
    <w:rsid w:val="00AF0E7F"/>
    <w:rsid w:val="00AF64DA"/>
    <w:rsid w:val="00B1656E"/>
    <w:rsid w:val="00B21822"/>
    <w:rsid w:val="00B3354A"/>
    <w:rsid w:val="00BA4CFF"/>
    <w:rsid w:val="00BB4739"/>
    <w:rsid w:val="00BB6E51"/>
    <w:rsid w:val="00BE1829"/>
    <w:rsid w:val="00BE5F46"/>
    <w:rsid w:val="00BF18BD"/>
    <w:rsid w:val="00C232AD"/>
    <w:rsid w:val="00C2466E"/>
    <w:rsid w:val="00C35A2F"/>
    <w:rsid w:val="00C4587D"/>
    <w:rsid w:val="00C54C00"/>
    <w:rsid w:val="00C63B10"/>
    <w:rsid w:val="00C67109"/>
    <w:rsid w:val="00C83220"/>
    <w:rsid w:val="00CA04DF"/>
    <w:rsid w:val="00CC0D67"/>
    <w:rsid w:val="00CE08C6"/>
    <w:rsid w:val="00CE724E"/>
    <w:rsid w:val="00CF2E1F"/>
    <w:rsid w:val="00D02FE6"/>
    <w:rsid w:val="00D544E2"/>
    <w:rsid w:val="00D75E10"/>
    <w:rsid w:val="00D808EB"/>
    <w:rsid w:val="00D93606"/>
    <w:rsid w:val="00DA6ECC"/>
    <w:rsid w:val="00DB3787"/>
    <w:rsid w:val="00DB64BF"/>
    <w:rsid w:val="00DC35C7"/>
    <w:rsid w:val="00DC6D3C"/>
    <w:rsid w:val="00DD0558"/>
    <w:rsid w:val="00DD4F49"/>
    <w:rsid w:val="00DD6948"/>
    <w:rsid w:val="00DE5E06"/>
    <w:rsid w:val="00DE7996"/>
    <w:rsid w:val="00DE7A65"/>
    <w:rsid w:val="00E06174"/>
    <w:rsid w:val="00E1106B"/>
    <w:rsid w:val="00E21D0E"/>
    <w:rsid w:val="00E23972"/>
    <w:rsid w:val="00E35E73"/>
    <w:rsid w:val="00E43A7D"/>
    <w:rsid w:val="00E50CD2"/>
    <w:rsid w:val="00E53216"/>
    <w:rsid w:val="00E61275"/>
    <w:rsid w:val="00E6129B"/>
    <w:rsid w:val="00E761D9"/>
    <w:rsid w:val="00E91D36"/>
    <w:rsid w:val="00EA2633"/>
    <w:rsid w:val="00EF0063"/>
    <w:rsid w:val="00F1329E"/>
    <w:rsid w:val="00F23577"/>
    <w:rsid w:val="00F37041"/>
    <w:rsid w:val="00F47844"/>
    <w:rsid w:val="00F47E42"/>
    <w:rsid w:val="00F6640E"/>
    <w:rsid w:val="00F673BD"/>
    <w:rsid w:val="00F71155"/>
    <w:rsid w:val="00F8703A"/>
    <w:rsid w:val="00FA1C38"/>
    <w:rsid w:val="00FC05D0"/>
    <w:rsid w:val="00FE6F43"/>
    <w:rsid w:val="00FF1D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D34E2"/>
    <w:pPr>
      <w:ind w:left="720"/>
      <w:contextualSpacing/>
    </w:pPr>
  </w:style>
  <w:style w:type="table" w:styleId="TableGrid">
    <w:name w:val="Table Grid"/>
    <w:basedOn w:val="TableNormal"/>
    <w:uiPriority w:val="59"/>
    <w:rsid w:val="00CE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5F6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5A5F65"/>
    <w:rPr>
      <w:rFonts w:ascii="Times New Roman" w:hAnsi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5A5F65"/>
  </w:style>
  <w:style w:type="character" w:styleId="FootnoteReference">
    <w:name w:val="footnote reference"/>
    <w:semiHidden/>
    <w:rsid w:val="005A5F6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A5F65"/>
    <w:pPr>
      <w:tabs>
        <w:tab w:val="right" w:leader="dot" w:pos="8305"/>
      </w:tabs>
      <w:spacing w:before="120"/>
      <w:ind w:left="357" w:hanging="357"/>
    </w:pPr>
    <w:rPr>
      <w:rFonts w:ascii="Tahoma" w:hAnsi="Tahoma" w:cs="Tahoma"/>
      <w:b/>
      <w:bCs/>
      <w:shadow/>
      <w:color w:val="333399"/>
      <w:szCs w:val="20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5F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5F65"/>
    <w:rPr>
      <w:rFonts w:ascii="Helvetica" w:hAnsi="Helvetic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5F65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0312A4"/>
    <w:rPr>
      <w:rFonts w:ascii="Helvetica" w:hAnsi="Helvetic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D34E2"/>
    <w:pPr>
      <w:ind w:left="720"/>
      <w:contextualSpacing/>
    </w:pPr>
  </w:style>
  <w:style w:type="table" w:styleId="TableGrid">
    <w:name w:val="Table Grid"/>
    <w:basedOn w:val="TableNormal"/>
    <w:uiPriority w:val="59"/>
    <w:rsid w:val="00CE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5F6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5A5F65"/>
    <w:rPr>
      <w:rFonts w:ascii="Times New Roman" w:hAnsi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5A5F65"/>
  </w:style>
  <w:style w:type="character" w:styleId="FootnoteReference">
    <w:name w:val="footnote reference"/>
    <w:semiHidden/>
    <w:rsid w:val="005A5F6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A5F65"/>
    <w:pPr>
      <w:tabs>
        <w:tab w:val="right" w:leader="dot" w:pos="8305"/>
      </w:tabs>
      <w:spacing w:before="120"/>
      <w:ind w:left="357" w:hanging="357"/>
    </w:pPr>
    <w:rPr>
      <w:rFonts w:ascii="Tahoma" w:hAnsi="Tahoma" w:cs="Tahoma"/>
      <w:b/>
      <w:bCs/>
      <w:shadow/>
      <w:color w:val="333399"/>
      <w:szCs w:val="20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5F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5F65"/>
    <w:rPr>
      <w:rFonts w:ascii="Helvetica" w:hAnsi="Helvetic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5F65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0312A4"/>
    <w:rPr>
      <w:rFonts w:ascii="Helvetica" w:hAnsi="Helvetic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smo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cosmote.gr/fixed/documents/10280/1275332/paketa_ekptwsewn.pdf/4b7754a9-e801-4be5-9db9-7ce7651677f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smot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8E3E4B6F236414382399BEAE182826B" ma:contentTypeVersion="4" ma:contentTypeDescription="Δημιουργία νέου εγγράφου" ma:contentTypeScope="" ma:versionID="3b353b62f62456d7e3bd4dfb67349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55c9041b35f643cf9d66b554d4d1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4183-904E-43C1-AC16-197439AC3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55A3A-EF3C-401B-910A-A6E96671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D4C3B-1972-40DF-9AB0-8571FAA8D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515F30-AA0F-4F2E-B25C-F2EB891C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4286</TotalTime>
  <Pages>6</Pages>
  <Words>1805</Words>
  <Characters>9753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Garbi Artemis</cp:lastModifiedBy>
  <cp:revision>30</cp:revision>
  <cp:lastPrinted>2016-05-19T05:54:00Z</cp:lastPrinted>
  <dcterms:created xsi:type="dcterms:W3CDTF">2016-06-29T07:44:00Z</dcterms:created>
  <dcterms:modified xsi:type="dcterms:W3CDTF">2016-07-18T09:48:00Z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0x01010068E3E4B6F236414382399BEAE182826B</vt:lpwstr>
  </property>
</Properties>
</file>