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1D" w:rsidRPr="005974D8" w:rsidRDefault="00F92486" w:rsidP="000773D3">
      <w:pPr>
        <w:pStyle w:val="PRContact"/>
        <w:tabs>
          <w:tab w:val="clear" w:pos="3600"/>
          <w:tab w:val="left" w:pos="1701"/>
          <w:tab w:val="left" w:pos="4678"/>
        </w:tabs>
        <w:jc w:val="right"/>
        <w:rPr>
          <w:rFonts w:ascii="Arial" w:hAnsi="Arial" w:cs="Arial"/>
          <w:b/>
          <w:color w:val="003778"/>
          <w:sz w:val="20"/>
          <w:lang w:val="el-GR"/>
        </w:rPr>
      </w:pPr>
      <w:r w:rsidRPr="00F92486"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OTE logo_slogan" style="position:absolute;left:0;text-align:left;margin-left:-26.7pt;margin-top:-33.05pt;width:152.7pt;height:99.15pt;z-index:-1;visibility:visible">
            <v:imagedata r:id="rId4" o:title=""/>
          </v:shape>
        </w:pict>
      </w:r>
    </w:p>
    <w:p w:rsidR="00FE601D" w:rsidRPr="00170473" w:rsidRDefault="00FE601D" w:rsidP="00573E1C">
      <w:pPr>
        <w:spacing w:after="240"/>
        <w:ind w:left="720"/>
        <w:jc w:val="right"/>
        <w:rPr>
          <w:rStyle w:val="a3"/>
          <w:color w:val="000000"/>
          <w:lang w:val="el-GR"/>
        </w:rPr>
      </w:pPr>
      <w:r w:rsidRPr="00170473">
        <w:rPr>
          <w:rStyle w:val="a3"/>
          <w:rFonts w:ascii="Tahoma" w:hAnsi="Tahoma" w:cs="Tahoma"/>
          <w:b w:val="0"/>
          <w:color w:val="000000"/>
          <w:lang w:val="el-GR"/>
        </w:rPr>
        <w:t xml:space="preserve">Μαρούσι, </w:t>
      </w:r>
      <w:r>
        <w:rPr>
          <w:rStyle w:val="a3"/>
          <w:rFonts w:ascii="Tahoma" w:hAnsi="Tahoma" w:cs="Tahoma"/>
          <w:b w:val="0"/>
          <w:color w:val="000000"/>
          <w:lang w:val="el-GR"/>
        </w:rPr>
        <w:t>27</w:t>
      </w:r>
      <w:r w:rsidRPr="00170473">
        <w:rPr>
          <w:rStyle w:val="a3"/>
          <w:rFonts w:ascii="Tahoma" w:hAnsi="Tahoma" w:cs="Tahoma"/>
          <w:b w:val="0"/>
          <w:color w:val="000000"/>
          <w:lang w:val="el-GR"/>
        </w:rPr>
        <w:t xml:space="preserve"> </w:t>
      </w:r>
      <w:r>
        <w:rPr>
          <w:rStyle w:val="a3"/>
          <w:rFonts w:ascii="Tahoma" w:hAnsi="Tahoma" w:cs="Tahoma"/>
          <w:b w:val="0"/>
          <w:color w:val="000000"/>
          <w:lang w:val="el-GR"/>
        </w:rPr>
        <w:t xml:space="preserve">Ιανουαρίου </w:t>
      </w:r>
      <w:r w:rsidRPr="00170473">
        <w:rPr>
          <w:rStyle w:val="a3"/>
          <w:rFonts w:ascii="Tahoma" w:hAnsi="Tahoma" w:cs="Tahoma"/>
          <w:b w:val="0"/>
          <w:color w:val="000000"/>
          <w:lang w:val="el-GR"/>
        </w:rPr>
        <w:t>201</w:t>
      </w:r>
      <w:r>
        <w:rPr>
          <w:rStyle w:val="a3"/>
          <w:rFonts w:ascii="Tahoma" w:hAnsi="Tahoma" w:cs="Tahoma"/>
          <w:b w:val="0"/>
          <w:color w:val="000000"/>
          <w:lang w:val="el-GR"/>
        </w:rPr>
        <w:t>4</w:t>
      </w:r>
    </w:p>
    <w:p w:rsidR="00FE601D" w:rsidRPr="000C125F" w:rsidRDefault="00FE601D" w:rsidP="000773D3">
      <w:pPr>
        <w:pStyle w:val="PRContact"/>
        <w:pBdr>
          <w:bottom w:val="single" w:sz="4" w:space="1" w:color="000080"/>
        </w:pBdr>
        <w:tabs>
          <w:tab w:val="clear" w:pos="3600"/>
          <w:tab w:val="left" w:pos="1701"/>
          <w:tab w:val="left" w:pos="4678"/>
        </w:tabs>
        <w:spacing w:before="360"/>
        <w:jc w:val="center"/>
        <w:rPr>
          <w:rFonts w:ascii="Tahoma" w:hAnsi="Tahoma" w:cs="Tahoma"/>
          <w:b/>
          <w:spacing w:val="40"/>
          <w:sz w:val="18"/>
          <w:szCs w:val="18"/>
          <w:lang w:val="el-GR"/>
        </w:rPr>
      </w:pPr>
    </w:p>
    <w:p w:rsidR="00FE601D" w:rsidRPr="006C44BA" w:rsidRDefault="00FE601D" w:rsidP="000773D3">
      <w:pPr>
        <w:pStyle w:val="PRContact"/>
        <w:pBdr>
          <w:bottom w:val="single" w:sz="4" w:space="1" w:color="000080"/>
        </w:pBdr>
        <w:tabs>
          <w:tab w:val="clear" w:pos="3600"/>
          <w:tab w:val="left" w:pos="1701"/>
          <w:tab w:val="left" w:pos="4678"/>
        </w:tabs>
        <w:spacing w:before="360"/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6C44BA">
        <w:rPr>
          <w:rFonts w:ascii="Tahoma" w:hAnsi="Tahoma" w:cs="Tahoma"/>
          <w:b/>
          <w:spacing w:val="40"/>
          <w:sz w:val="28"/>
          <w:szCs w:val="28"/>
          <w:lang w:val="el-GR"/>
        </w:rPr>
        <w:t>Ανακοίνωση</w:t>
      </w:r>
    </w:p>
    <w:p w:rsidR="00FE601D" w:rsidRPr="000C125F" w:rsidRDefault="00FE601D" w:rsidP="00C473F3">
      <w:pPr>
        <w:keepNext/>
        <w:ind w:left="851" w:hanging="851"/>
        <w:rPr>
          <w:rFonts w:ascii="Arial Narrow" w:hAnsi="Arial Narrow" w:cs="Arial"/>
          <w:b/>
          <w:bCs/>
          <w:lang w:val="el-GR"/>
        </w:rPr>
      </w:pPr>
    </w:p>
    <w:p w:rsidR="00FE601D" w:rsidRDefault="00FE601D" w:rsidP="00C473F3">
      <w:pPr>
        <w:keepNext/>
        <w:jc w:val="both"/>
        <w:rPr>
          <w:rFonts w:ascii="Tahoma" w:hAnsi="Tahoma" w:cs="Tahoma"/>
          <w:iCs/>
          <w:color w:val="000000"/>
          <w:lang w:val="el-GR"/>
        </w:rPr>
      </w:pPr>
      <w:r w:rsidRPr="00C473F3">
        <w:rPr>
          <w:rFonts w:ascii="Tahoma" w:hAnsi="Tahoma" w:cs="Tahoma"/>
          <w:iCs/>
          <w:color w:val="000000"/>
          <w:lang w:val="el-GR"/>
        </w:rPr>
        <w:t xml:space="preserve">O OTE ανακοινώνει την </w:t>
      </w:r>
      <w:r>
        <w:rPr>
          <w:rFonts w:ascii="Tahoma" w:hAnsi="Tahoma" w:cs="Tahoma"/>
          <w:iCs/>
          <w:color w:val="000000"/>
          <w:lang w:val="el-GR"/>
        </w:rPr>
        <w:t>αναπροσαρμογή του τιμολογίου των κλήσεων πρόσβασης στο διαδίκτυο (</w:t>
      </w:r>
      <w:r>
        <w:rPr>
          <w:rFonts w:ascii="Tahoma" w:hAnsi="Tahoma" w:cs="Tahoma"/>
          <w:iCs/>
          <w:color w:val="000000"/>
          <w:lang w:val="en-US"/>
        </w:rPr>
        <w:t>Internet</w:t>
      </w:r>
      <w:r w:rsidRPr="00170473">
        <w:rPr>
          <w:rFonts w:ascii="Tahoma" w:hAnsi="Tahoma" w:cs="Tahoma"/>
          <w:iCs/>
          <w:color w:val="000000"/>
          <w:lang w:val="el-GR"/>
        </w:rPr>
        <w:t xml:space="preserve">) </w:t>
      </w:r>
      <w:r>
        <w:rPr>
          <w:rFonts w:ascii="Tahoma" w:hAnsi="Tahoma" w:cs="Tahoma"/>
          <w:iCs/>
          <w:color w:val="000000"/>
          <w:lang w:val="el-GR"/>
        </w:rPr>
        <w:t xml:space="preserve">με χρήση Ενιαίου Πανελλαδικού Αριθμού Κλήσης (ΕΠΑΚ) ή </w:t>
      </w:r>
      <w:proofErr w:type="spellStart"/>
      <w:r>
        <w:rPr>
          <w:rFonts w:ascii="Tahoma" w:hAnsi="Tahoma" w:cs="Tahoma"/>
          <w:iCs/>
          <w:color w:val="000000"/>
          <w:lang w:val="el-GR"/>
        </w:rPr>
        <w:t>Περιοχικού</w:t>
      </w:r>
      <w:proofErr w:type="spellEnd"/>
      <w:r>
        <w:rPr>
          <w:rFonts w:ascii="Tahoma" w:hAnsi="Tahoma" w:cs="Tahoma"/>
          <w:iCs/>
          <w:color w:val="000000"/>
          <w:lang w:val="el-GR"/>
        </w:rPr>
        <w:t xml:space="preserve"> Αριθμού Κλήσης (ΠΕΑΚ).  </w:t>
      </w:r>
    </w:p>
    <w:p w:rsidR="00FE601D" w:rsidRPr="00C473F3" w:rsidRDefault="00FE601D" w:rsidP="00C473F3">
      <w:pPr>
        <w:keepNext/>
        <w:jc w:val="both"/>
        <w:rPr>
          <w:rFonts w:ascii="Tahoma" w:hAnsi="Tahoma" w:cs="Tahoma"/>
          <w:iCs/>
          <w:color w:val="000000"/>
          <w:lang w:val="el-GR"/>
        </w:rPr>
      </w:pPr>
      <w:r>
        <w:rPr>
          <w:rFonts w:ascii="Tahoma" w:hAnsi="Tahoma" w:cs="Tahoma"/>
          <w:iCs/>
          <w:color w:val="000000"/>
          <w:lang w:val="el-GR"/>
        </w:rPr>
        <w:t xml:space="preserve">Ακολουθεί ο αναλυτικός τιμοκατάλογος </w:t>
      </w:r>
      <w:r w:rsidRPr="00C473F3">
        <w:rPr>
          <w:rFonts w:ascii="Tahoma" w:hAnsi="Tahoma" w:cs="Tahoma"/>
          <w:iCs/>
          <w:color w:val="000000"/>
          <w:lang w:val="el-GR"/>
        </w:rPr>
        <w:t>:</w:t>
      </w:r>
    </w:p>
    <w:p w:rsidR="00FE601D" w:rsidRDefault="00FE601D" w:rsidP="00B618A6">
      <w:pPr>
        <w:pStyle w:val="ListParagraph1"/>
        <w:overflowPunct w:val="0"/>
        <w:autoSpaceDE w:val="0"/>
        <w:autoSpaceDN w:val="0"/>
        <w:adjustRightInd w:val="0"/>
        <w:spacing w:before="120" w:after="120"/>
        <w:ind w:left="0"/>
        <w:jc w:val="both"/>
        <w:textAlignment w:val="baseline"/>
        <w:rPr>
          <w:rFonts w:ascii="Tahoma" w:hAnsi="Tahoma" w:cs="Tahoma"/>
          <w:iCs/>
          <w:color w:val="000000"/>
          <w:lang w:val="el-GR"/>
        </w:rPr>
      </w:pPr>
    </w:p>
    <w:tbl>
      <w:tblPr>
        <w:tblW w:w="7946" w:type="dxa"/>
        <w:jc w:val="center"/>
        <w:tblLayout w:type="fixed"/>
        <w:tblLook w:val="0000"/>
      </w:tblPr>
      <w:tblGrid>
        <w:gridCol w:w="1335"/>
        <w:gridCol w:w="1606"/>
        <w:gridCol w:w="2535"/>
        <w:gridCol w:w="10"/>
        <w:gridCol w:w="2460"/>
      </w:tblGrid>
      <w:tr w:rsidR="00FE601D" w:rsidRPr="00C51BAC" w:rsidTr="00F4326E">
        <w:trPr>
          <w:trHeight w:val="527"/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Pr="008203AC" w:rsidRDefault="00FE601D" w:rsidP="00171A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Ωράριο</w:t>
            </w:r>
            <w:proofErr w:type="spellEnd"/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εφαρμογής</w:t>
            </w:r>
            <w:proofErr w:type="spellEnd"/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τελών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Pr="008203AC" w:rsidRDefault="00FE601D" w:rsidP="00171AC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08.00 – 22.00</w:t>
            </w:r>
          </w:p>
          <w:p w:rsidR="00FE601D" w:rsidRPr="00C51BAC" w:rsidRDefault="00FE601D" w:rsidP="00171AC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Καθημερινά</w:t>
            </w:r>
            <w:proofErr w:type="spellEnd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Pr="008203AC" w:rsidRDefault="00FE601D" w:rsidP="00171AC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22</w:t>
            </w:r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.00 – </w:t>
            </w: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08</w:t>
            </w:r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.00</w:t>
            </w:r>
          </w:p>
          <w:p w:rsidR="00FE601D" w:rsidRPr="00C51BAC" w:rsidRDefault="00FE601D" w:rsidP="00171AC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Καθημερινά</w:t>
            </w:r>
            <w:proofErr w:type="spellEnd"/>
          </w:p>
        </w:tc>
      </w:tr>
      <w:tr w:rsidR="00FE601D" w:rsidRPr="00C51BAC" w:rsidTr="00F4326E">
        <w:trPr>
          <w:trHeight w:val="30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601D" w:rsidRPr="00394474" w:rsidRDefault="00FE601D" w:rsidP="00171A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 w:rsidRPr="0039447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Όταν η τηλεφωνική γραμμή του καλούντος τον ΕΠΑΚ ή ΠΕΑΚ  και ο Κόμβος του </w:t>
            </w:r>
            <w:proofErr w:type="spellStart"/>
            <w:r w:rsidRPr="0039447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παρόχου</w:t>
            </w:r>
            <w:proofErr w:type="spellEnd"/>
            <w:r w:rsidRPr="0039447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είναι :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Pr="00394474" w:rsidRDefault="00FE601D" w:rsidP="00171A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 w:rsidRPr="0039447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Στο ίδιο ή διαφορετικά </w:t>
            </w:r>
            <w:proofErr w:type="spellStart"/>
            <w:r w:rsidRPr="0039447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Κο.Κ</w:t>
            </w:r>
            <w:proofErr w:type="spellEnd"/>
            <w:r w:rsidRPr="0039447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 του ίδιου Νομού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Pr="008203AC" w:rsidRDefault="00FE601D" w:rsidP="00171A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8203AC">
              <w:rPr>
                <w:rFonts w:ascii="Tahoma" w:hAnsi="Tahoma" w:cs="Tahoma"/>
                <w:b/>
                <w:bCs/>
                <w:sz w:val="18"/>
                <w:szCs w:val="18"/>
              </w:rPr>
              <w:t>Τοπική</w:t>
            </w:r>
            <w:proofErr w:type="spellEnd"/>
            <w:r w:rsidRPr="008203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3AC">
              <w:rPr>
                <w:rFonts w:ascii="Tahoma" w:hAnsi="Tahoma" w:cs="Tahoma"/>
                <w:b/>
                <w:bCs/>
                <w:sz w:val="18"/>
                <w:szCs w:val="18"/>
              </w:rPr>
              <w:t>πρόσβαση</w:t>
            </w:r>
            <w:proofErr w:type="spellEnd"/>
          </w:p>
        </w:tc>
      </w:tr>
      <w:tr w:rsidR="00FE601D" w:rsidRPr="004A4965" w:rsidTr="00F4326E">
        <w:trPr>
          <w:trHeight w:val="562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8A070D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8203AC" w:rsidRDefault="00FE601D" w:rsidP="00171AC7">
            <w:pP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Pr="004A4965" w:rsidRDefault="00FE601D" w:rsidP="004A4965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A496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0,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12</w:t>
            </w:r>
            <w:r w:rsidR="00151D7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4A496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4A4965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€ </w:t>
            </w:r>
            <w:r w:rsidRPr="004A4965">
              <w:rPr>
                <w:rFonts w:ascii="Tahoma" w:hAnsi="Tahoma" w:cs="Tahoma"/>
                <w:sz w:val="18"/>
                <w:szCs w:val="18"/>
                <w:lang w:val="el-GR"/>
              </w:rPr>
              <w:t>ανά</w:t>
            </w:r>
            <w:r w:rsidRPr="004A496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520 </w:t>
            </w:r>
            <w:r w:rsidRPr="008203AC">
              <w:rPr>
                <w:rFonts w:ascii="Tahoma" w:hAnsi="Tahoma" w:cs="Tahoma"/>
                <w:sz w:val="18"/>
                <w:szCs w:val="18"/>
              </w:rPr>
              <w:t>sec</w:t>
            </w:r>
          </w:p>
          <w:p w:rsidR="00FE601D" w:rsidRPr="00394474" w:rsidRDefault="00FE601D" w:rsidP="00394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(</w:t>
            </w:r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0,8856 € </w:t>
            </w:r>
            <w:proofErr w:type="spellStart"/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ανά</w:t>
            </w:r>
            <w:proofErr w:type="spellEnd"/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8203A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ώρα</w:t>
            </w:r>
            <w:proofErr w:type="spellEnd"/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Pr="004A4965" w:rsidRDefault="00FE601D" w:rsidP="004A4965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F26A76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0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,064</w:t>
            </w:r>
            <w:r w:rsidRPr="004A496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€ </w:t>
            </w:r>
            <w:r w:rsidRPr="004A4965">
              <w:rPr>
                <w:rFonts w:ascii="Tahoma" w:hAnsi="Tahoma" w:cs="Tahoma"/>
                <w:sz w:val="18"/>
                <w:szCs w:val="18"/>
                <w:lang w:val="el-GR"/>
              </w:rPr>
              <w:t>ανά</w:t>
            </w:r>
            <w:r w:rsidRPr="004A496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260 </w:t>
            </w:r>
            <w:r w:rsidRPr="008203AC">
              <w:rPr>
                <w:rFonts w:ascii="Tahoma" w:hAnsi="Tahoma" w:cs="Tahoma"/>
                <w:sz w:val="18"/>
                <w:szCs w:val="18"/>
              </w:rPr>
              <w:t>sec</w:t>
            </w:r>
            <w:r w:rsidRPr="004A4965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</w:p>
          <w:p w:rsidR="00FE601D" w:rsidRPr="00F26A76" w:rsidRDefault="00FE601D" w:rsidP="00171A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  <w:t>(</w:t>
            </w:r>
            <w:r w:rsidRPr="004A4965">
              <w:rPr>
                <w:rFonts w:ascii="Tahoma" w:hAnsi="Tahoma" w:cs="Tahoma"/>
                <w:b/>
                <w:color w:val="0000FF"/>
                <w:sz w:val="18"/>
                <w:szCs w:val="18"/>
                <w:lang w:val="el-GR"/>
              </w:rPr>
              <w:t>0,8856 € ανά ώρα</w:t>
            </w:r>
            <w:r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  <w:t>)</w:t>
            </w:r>
          </w:p>
        </w:tc>
      </w:tr>
      <w:tr w:rsidR="00FE601D" w:rsidRPr="004A4965" w:rsidTr="00F4326E">
        <w:trPr>
          <w:trHeight w:val="195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</w:p>
        </w:tc>
      </w:tr>
      <w:tr w:rsidR="00FE601D" w:rsidRPr="004A4965" w:rsidTr="00F4326E">
        <w:trPr>
          <w:trHeight w:val="195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</w:p>
        </w:tc>
      </w:tr>
      <w:tr w:rsidR="00FE601D" w:rsidRPr="004A4965" w:rsidTr="00F4326E">
        <w:trPr>
          <w:trHeight w:val="195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</w:p>
        </w:tc>
      </w:tr>
      <w:tr w:rsidR="00FE601D" w:rsidRPr="00F26A76" w:rsidTr="00F4326E">
        <w:trPr>
          <w:trHeight w:val="320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4A4965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Pr="00394474" w:rsidRDefault="00FE601D" w:rsidP="00171A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 w:rsidRPr="0039447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Σε </w:t>
            </w:r>
            <w:proofErr w:type="spellStart"/>
            <w:r w:rsidRPr="0039447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Κο.Κ</w:t>
            </w:r>
            <w:proofErr w:type="spellEnd"/>
            <w:r w:rsidRPr="0039447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 διαφορετικών Νομών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Pr="00F26A76" w:rsidRDefault="00FE601D" w:rsidP="00171A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 w:rsidRPr="00F26A76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Υπερτοπική πρόσβαση</w:t>
            </w:r>
          </w:p>
        </w:tc>
      </w:tr>
      <w:tr w:rsidR="00FE601D" w:rsidRPr="00F26A76" w:rsidTr="00F4326E">
        <w:trPr>
          <w:trHeight w:val="220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F26A76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F26A76" w:rsidRDefault="00FE601D" w:rsidP="00171AC7">
            <w:pP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Default="00FE601D" w:rsidP="00171AC7">
            <w:pPr>
              <w:jc w:val="center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6720A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el-GR"/>
              </w:rPr>
              <w:t>0,03</w:t>
            </w:r>
            <w:r w:rsidR="00151D74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en-US"/>
              </w:rPr>
              <w:t>198</w:t>
            </w:r>
            <w:r w:rsidRPr="006720A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el-GR"/>
              </w:rPr>
              <w:t xml:space="preserve"> € </w:t>
            </w:r>
            <w:r w:rsidR="006720AA" w:rsidRPr="006720AA">
              <w:rPr>
                <w:rFonts w:ascii="Tahoma" w:hAnsi="Tahoma" w:cs="Tahoma"/>
                <w:sz w:val="18"/>
                <w:szCs w:val="18"/>
                <w:lang w:val="el-GR"/>
              </w:rPr>
              <w:t>ανά</w:t>
            </w:r>
            <w:r w:rsidR="006720AA" w:rsidRPr="006720AA">
              <w:rPr>
                <w:rFonts w:ascii="Tahoma" w:hAnsi="Tahoma" w:cs="Tahoma"/>
                <w:bCs/>
                <w:sz w:val="18"/>
                <w:szCs w:val="18"/>
                <w:lang w:val="el-GR"/>
              </w:rPr>
              <w:t xml:space="preserve"> </w:t>
            </w:r>
            <w:r w:rsidR="006720AA" w:rsidRPr="006720AA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60 </w:t>
            </w:r>
            <w:r w:rsidR="006720AA" w:rsidRPr="001E34B7">
              <w:rPr>
                <w:rFonts w:ascii="Tahoma" w:hAnsi="Tahoma" w:cs="Tahoma"/>
                <w:bCs/>
                <w:sz w:val="18"/>
                <w:szCs w:val="18"/>
              </w:rPr>
              <w:t>sec</w:t>
            </w:r>
            <w:r w:rsidR="006720AA" w:rsidRPr="006720AA">
              <w:rPr>
                <w:rFonts w:ascii="Tahoma" w:hAnsi="Tahoma" w:cs="Tahoma"/>
                <w:bCs/>
                <w:sz w:val="18"/>
                <w:szCs w:val="18"/>
                <w:lang w:val="el-GR"/>
              </w:rPr>
              <w:t xml:space="preserve"> </w:t>
            </w:r>
          </w:p>
          <w:p w:rsidR="00FE601D" w:rsidRPr="00F26A76" w:rsidRDefault="00FE601D" w:rsidP="006720AA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 w:rsidRPr="00F26A76">
              <w:rPr>
                <w:rFonts w:ascii="Tahoma" w:hAnsi="Tahoma" w:cs="Tahoma"/>
                <w:b/>
                <w:color w:val="0000FF"/>
                <w:sz w:val="18"/>
                <w:szCs w:val="18"/>
                <w:lang w:val="el-GR"/>
              </w:rPr>
              <w:t>(1</w:t>
            </w:r>
            <w:r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  <w:t>,9</w:t>
            </w:r>
            <w:r w:rsidR="006720AA"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  <w:t>188</w:t>
            </w:r>
            <w:r w:rsidRPr="00F26A76">
              <w:rPr>
                <w:rFonts w:ascii="Tahoma" w:hAnsi="Tahoma" w:cs="Tahoma"/>
                <w:b/>
                <w:color w:val="0000FF"/>
                <w:sz w:val="18"/>
                <w:szCs w:val="18"/>
                <w:lang w:val="el-GR"/>
              </w:rPr>
              <w:t xml:space="preserve"> € ανά ώρα)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1D" w:rsidRPr="004A4965" w:rsidRDefault="00FE601D" w:rsidP="00F26A76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F26A76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0,064</w:t>
            </w:r>
            <w:r w:rsidRPr="004A496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F26A76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€ </w:t>
            </w:r>
            <w:r w:rsidRPr="004A4965">
              <w:rPr>
                <w:rFonts w:ascii="Tahoma" w:hAnsi="Tahoma" w:cs="Tahoma"/>
                <w:sz w:val="18"/>
                <w:szCs w:val="18"/>
                <w:lang w:val="el-GR"/>
              </w:rPr>
              <w:t>ανά</w:t>
            </w:r>
            <w:r w:rsidRPr="004A496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260 </w:t>
            </w:r>
            <w:r w:rsidRPr="008203AC">
              <w:rPr>
                <w:rFonts w:ascii="Tahoma" w:hAnsi="Tahoma" w:cs="Tahoma"/>
                <w:sz w:val="18"/>
                <w:szCs w:val="18"/>
              </w:rPr>
              <w:t>sec</w:t>
            </w:r>
            <w:r w:rsidRPr="004A4965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</w:p>
          <w:p w:rsidR="00FE601D" w:rsidRPr="00F26A76" w:rsidRDefault="00FE601D" w:rsidP="00F26A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  <w:t>(</w:t>
            </w:r>
            <w:r w:rsidRPr="004A4965">
              <w:rPr>
                <w:rFonts w:ascii="Tahoma" w:hAnsi="Tahoma" w:cs="Tahoma"/>
                <w:b/>
                <w:color w:val="0000FF"/>
                <w:sz w:val="18"/>
                <w:szCs w:val="18"/>
                <w:lang w:val="el-GR"/>
              </w:rPr>
              <w:t>0,8856 € ανά ώρα</w:t>
            </w:r>
            <w:r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  <w:t>)</w:t>
            </w:r>
          </w:p>
        </w:tc>
      </w:tr>
      <w:tr w:rsidR="00FE601D" w:rsidRPr="00F26A76" w:rsidTr="00F4326E">
        <w:trPr>
          <w:trHeight w:val="195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</w:tr>
      <w:tr w:rsidR="00FE601D" w:rsidRPr="00F26A76" w:rsidTr="00F4326E">
        <w:trPr>
          <w:trHeight w:val="195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</w:tr>
      <w:tr w:rsidR="00FE601D" w:rsidRPr="00F26A76" w:rsidTr="00F4326E">
        <w:trPr>
          <w:trHeight w:val="195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</w:tr>
      <w:tr w:rsidR="00FE601D" w:rsidRPr="00F26A76" w:rsidTr="00F4326E">
        <w:trPr>
          <w:trHeight w:val="195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</w:tr>
      <w:tr w:rsidR="00FE601D" w:rsidRPr="00F26A76" w:rsidTr="00F4326E">
        <w:trPr>
          <w:trHeight w:val="450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D" w:rsidRPr="00394474" w:rsidRDefault="00FE601D" w:rsidP="00171AC7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</w:tr>
    </w:tbl>
    <w:p w:rsidR="00FE601D" w:rsidRDefault="00FE601D" w:rsidP="004E3001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iCs/>
          <w:color w:val="000000"/>
          <w:lang w:val="el-GR"/>
        </w:rPr>
      </w:pPr>
    </w:p>
    <w:p w:rsidR="00FE601D" w:rsidRPr="004E3001" w:rsidRDefault="00FE601D" w:rsidP="004E3001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iCs/>
          <w:color w:val="000000"/>
          <w:lang w:val="el-GR"/>
        </w:rPr>
      </w:pPr>
      <w:r>
        <w:rPr>
          <w:rFonts w:ascii="Tahoma" w:hAnsi="Tahoma" w:cs="Tahoma"/>
          <w:iCs/>
          <w:color w:val="000000"/>
          <w:lang w:val="el-GR"/>
        </w:rPr>
        <w:t xml:space="preserve">Οι παραπάνω τιμές συμπεριλαμβάνουν </w:t>
      </w:r>
      <w:r w:rsidRPr="004E3001">
        <w:rPr>
          <w:rFonts w:ascii="Tahoma" w:hAnsi="Tahoma" w:cs="Tahoma"/>
          <w:iCs/>
          <w:color w:val="000000"/>
          <w:lang w:val="el-GR"/>
        </w:rPr>
        <w:t>ΦΠΑ 23%.</w:t>
      </w:r>
    </w:p>
    <w:p w:rsidR="00FE601D" w:rsidRPr="004E3001" w:rsidRDefault="00FE601D" w:rsidP="004E3001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iCs/>
          <w:color w:val="000000"/>
          <w:u w:val="single"/>
          <w:lang w:val="el-GR"/>
        </w:rPr>
      </w:pPr>
      <w:r w:rsidRPr="004E3001">
        <w:rPr>
          <w:rFonts w:ascii="Tahoma" w:hAnsi="Tahoma" w:cs="Tahoma"/>
          <w:iCs/>
          <w:color w:val="000000"/>
          <w:u w:val="single"/>
          <w:lang w:val="el-GR"/>
        </w:rPr>
        <w:t xml:space="preserve">Η ημερομηνία ισχύος των </w:t>
      </w:r>
      <w:r>
        <w:rPr>
          <w:rFonts w:ascii="Tahoma" w:hAnsi="Tahoma" w:cs="Tahoma"/>
          <w:iCs/>
          <w:color w:val="000000"/>
          <w:u w:val="single"/>
          <w:lang w:val="el-GR"/>
        </w:rPr>
        <w:t>παραπάνω</w:t>
      </w:r>
      <w:r w:rsidRPr="004E3001">
        <w:rPr>
          <w:rFonts w:ascii="Tahoma" w:hAnsi="Tahoma" w:cs="Tahoma"/>
          <w:iCs/>
          <w:color w:val="000000"/>
          <w:u w:val="single"/>
          <w:lang w:val="el-GR"/>
        </w:rPr>
        <w:t xml:space="preserve"> χρεώσεων είναι η  </w:t>
      </w:r>
      <w:r w:rsidRPr="004E3001">
        <w:rPr>
          <w:rFonts w:ascii="Tahoma" w:hAnsi="Tahoma" w:cs="Tahoma"/>
          <w:b/>
          <w:iCs/>
          <w:color w:val="000000"/>
          <w:u w:val="single"/>
          <w:lang w:val="el-GR"/>
        </w:rPr>
        <w:t>1-</w:t>
      </w:r>
      <w:r>
        <w:rPr>
          <w:rFonts w:ascii="Tahoma" w:hAnsi="Tahoma" w:cs="Tahoma"/>
          <w:b/>
          <w:iCs/>
          <w:color w:val="000000"/>
          <w:u w:val="single"/>
          <w:lang w:val="el-GR"/>
        </w:rPr>
        <w:t>02</w:t>
      </w:r>
      <w:r w:rsidRPr="004E3001">
        <w:rPr>
          <w:rFonts w:ascii="Tahoma" w:hAnsi="Tahoma" w:cs="Tahoma"/>
          <w:b/>
          <w:iCs/>
          <w:color w:val="000000"/>
          <w:u w:val="single"/>
          <w:lang w:val="el-GR"/>
        </w:rPr>
        <w:t>-201</w:t>
      </w:r>
      <w:r>
        <w:rPr>
          <w:rFonts w:ascii="Tahoma" w:hAnsi="Tahoma" w:cs="Tahoma"/>
          <w:b/>
          <w:iCs/>
          <w:color w:val="000000"/>
          <w:u w:val="single"/>
          <w:lang w:val="el-GR"/>
        </w:rPr>
        <w:t>4</w:t>
      </w:r>
      <w:r w:rsidR="00116CB7">
        <w:rPr>
          <w:rFonts w:ascii="Tahoma" w:hAnsi="Tahoma" w:cs="Tahoma"/>
          <w:b/>
          <w:iCs/>
          <w:color w:val="000000"/>
          <w:u w:val="single"/>
          <w:lang w:val="el-GR"/>
        </w:rPr>
        <w:t xml:space="preserve"> και ώρα 00:</w:t>
      </w:r>
      <w:r w:rsidRPr="004E3001">
        <w:rPr>
          <w:rFonts w:ascii="Tahoma" w:hAnsi="Tahoma" w:cs="Tahoma"/>
          <w:b/>
          <w:iCs/>
          <w:color w:val="000000"/>
          <w:u w:val="single"/>
          <w:lang w:val="el-GR"/>
        </w:rPr>
        <w:t>00.</w:t>
      </w:r>
    </w:p>
    <w:p w:rsidR="00FE601D" w:rsidRPr="00116CB7" w:rsidRDefault="00FE601D" w:rsidP="00FC703F">
      <w:pPr>
        <w:jc w:val="both"/>
        <w:rPr>
          <w:lang w:val="el-GR"/>
        </w:rPr>
      </w:pPr>
    </w:p>
    <w:p w:rsidR="006720AA" w:rsidRPr="00116CB7" w:rsidRDefault="006720AA" w:rsidP="00FC703F">
      <w:pPr>
        <w:jc w:val="both"/>
        <w:rPr>
          <w:lang w:val="el-GR"/>
        </w:rPr>
      </w:pPr>
    </w:p>
    <w:p w:rsidR="006720AA" w:rsidRPr="006720AA" w:rsidRDefault="006720AA" w:rsidP="00FC703F">
      <w:pPr>
        <w:jc w:val="both"/>
        <w:rPr>
          <w:lang w:val="el-GR"/>
        </w:rPr>
      </w:pPr>
    </w:p>
    <w:sectPr w:rsidR="006720AA" w:rsidRPr="006720AA" w:rsidSect="005F192B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3D3"/>
    <w:rsid w:val="00001420"/>
    <w:rsid w:val="000773D3"/>
    <w:rsid w:val="000C125F"/>
    <w:rsid w:val="000D00EA"/>
    <w:rsid w:val="00116CB7"/>
    <w:rsid w:val="0013711E"/>
    <w:rsid w:val="00151D74"/>
    <w:rsid w:val="00170473"/>
    <w:rsid w:val="00171AC7"/>
    <w:rsid w:val="0017391C"/>
    <w:rsid w:val="0019645A"/>
    <w:rsid w:val="001A7058"/>
    <w:rsid w:val="00227C96"/>
    <w:rsid w:val="00235833"/>
    <w:rsid w:val="00243033"/>
    <w:rsid w:val="00243930"/>
    <w:rsid w:val="00394474"/>
    <w:rsid w:val="004568D1"/>
    <w:rsid w:val="00460F15"/>
    <w:rsid w:val="004932D5"/>
    <w:rsid w:val="0049634B"/>
    <w:rsid w:val="004A4965"/>
    <w:rsid w:val="004A71B2"/>
    <w:rsid w:val="004D31EE"/>
    <w:rsid w:val="004D6BC9"/>
    <w:rsid w:val="004E3001"/>
    <w:rsid w:val="00532C8C"/>
    <w:rsid w:val="00573E1C"/>
    <w:rsid w:val="005974D8"/>
    <w:rsid w:val="005C7FF6"/>
    <w:rsid w:val="005F0256"/>
    <w:rsid w:val="005F192B"/>
    <w:rsid w:val="006720AA"/>
    <w:rsid w:val="00681AC6"/>
    <w:rsid w:val="00685D1A"/>
    <w:rsid w:val="006C44BA"/>
    <w:rsid w:val="006D79E5"/>
    <w:rsid w:val="006F2616"/>
    <w:rsid w:val="00741D7D"/>
    <w:rsid w:val="00753F56"/>
    <w:rsid w:val="007B40C3"/>
    <w:rsid w:val="007D3A5F"/>
    <w:rsid w:val="0080095D"/>
    <w:rsid w:val="00801F6A"/>
    <w:rsid w:val="00805C04"/>
    <w:rsid w:val="008203AC"/>
    <w:rsid w:val="00820D34"/>
    <w:rsid w:val="00840AA5"/>
    <w:rsid w:val="008A0231"/>
    <w:rsid w:val="008A070D"/>
    <w:rsid w:val="0092093E"/>
    <w:rsid w:val="00934554"/>
    <w:rsid w:val="009762E2"/>
    <w:rsid w:val="00977FB2"/>
    <w:rsid w:val="00995E57"/>
    <w:rsid w:val="009A410C"/>
    <w:rsid w:val="009C2CBD"/>
    <w:rsid w:val="00A07466"/>
    <w:rsid w:val="00A54725"/>
    <w:rsid w:val="00B10372"/>
    <w:rsid w:val="00B23B41"/>
    <w:rsid w:val="00B4481C"/>
    <w:rsid w:val="00B618A6"/>
    <w:rsid w:val="00B76376"/>
    <w:rsid w:val="00BB488B"/>
    <w:rsid w:val="00BC32CD"/>
    <w:rsid w:val="00BD46B8"/>
    <w:rsid w:val="00BE02F7"/>
    <w:rsid w:val="00BF765B"/>
    <w:rsid w:val="00C473F3"/>
    <w:rsid w:val="00C51BAC"/>
    <w:rsid w:val="00CB3012"/>
    <w:rsid w:val="00CF40A4"/>
    <w:rsid w:val="00D20A5A"/>
    <w:rsid w:val="00D82242"/>
    <w:rsid w:val="00DB4E05"/>
    <w:rsid w:val="00DC38DE"/>
    <w:rsid w:val="00E01DB5"/>
    <w:rsid w:val="00E238E4"/>
    <w:rsid w:val="00E45B1C"/>
    <w:rsid w:val="00EA145A"/>
    <w:rsid w:val="00EF35AD"/>
    <w:rsid w:val="00F26A76"/>
    <w:rsid w:val="00F4326E"/>
    <w:rsid w:val="00F472F7"/>
    <w:rsid w:val="00F7195C"/>
    <w:rsid w:val="00F92486"/>
    <w:rsid w:val="00FB4A96"/>
    <w:rsid w:val="00FC703F"/>
    <w:rsid w:val="00FD6978"/>
    <w:rsid w:val="00FE601D"/>
    <w:rsid w:val="00FE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D3"/>
    <w:rPr>
      <w:rFonts w:ascii="Times New Roman" w:hAnsi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773D3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0773D3"/>
    <w:pPr>
      <w:ind w:left="720"/>
      <w:contextualSpacing/>
    </w:pPr>
  </w:style>
  <w:style w:type="paragraph" w:customStyle="1" w:styleId="PRContact">
    <w:name w:val="PR Contact"/>
    <w:basedOn w:val="a"/>
    <w:uiPriority w:val="99"/>
    <w:rsid w:val="000773D3"/>
    <w:pPr>
      <w:tabs>
        <w:tab w:val="left" w:pos="3600"/>
        <w:tab w:val="left" w:pos="5040"/>
      </w:tabs>
      <w:suppressAutoHyphens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740</Characters>
  <Application>Microsoft Office Word</Application>
  <DocSecurity>0</DocSecurity>
  <Lines>6</Lines>
  <Paragraphs>1</Paragraphs>
  <ScaleCrop>false</ScaleCrop>
  <Company>OTE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ezakka</dc:creator>
  <cp:keywords/>
  <dc:description/>
  <cp:lastModifiedBy>ezakka</cp:lastModifiedBy>
  <cp:revision>4</cp:revision>
  <cp:lastPrinted>2014-01-24T08:44:00Z</cp:lastPrinted>
  <dcterms:created xsi:type="dcterms:W3CDTF">2014-01-23T14:12:00Z</dcterms:created>
  <dcterms:modified xsi:type="dcterms:W3CDTF">2014-01-24T08:49:00Z</dcterms:modified>
</cp:coreProperties>
</file>